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41831" w14:textId="77777777" w:rsidR="00105D6E" w:rsidRPr="00D80220" w:rsidRDefault="00105D6E" w:rsidP="00D80220">
      <w:pPr>
        <w:jc w:val="center"/>
        <w:rPr>
          <w:b/>
        </w:rPr>
      </w:pPr>
      <w:r w:rsidRPr="00D80220">
        <w:rPr>
          <w:b/>
        </w:rPr>
        <w:t>Webinar Summary of</w:t>
      </w:r>
    </w:p>
    <w:p w14:paraId="1CE0DC15" w14:textId="77777777" w:rsidR="00720160" w:rsidRPr="00D80220" w:rsidRDefault="00105D6E" w:rsidP="00D80220">
      <w:pPr>
        <w:jc w:val="center"/>
        <w:rPr>
          <w:b/>
          <w:sz w:val="32"/>
          <w:szCs w:val="32"/>
        </w:rPr>
      </w:pPr>
      <w:r w:rsidRPr="00D80220">
        <w:rPr>
          <w:b/>
          <w:sz w:val="32"/>
          <w:szCs w:val="32"/>
        </w:rPr>
        <w:t>Undergraduate Research and Civic Engagement</w:t>
      </w:r>
    </w:p>
    <w:p w14:paraId="7967C1A8" w14:textId="77777777" w:rsidR="00105D6E" w:rsidRPr="00105D6E" w:rsidRDefault="00105D6E"/>
    <w:p w14:paraId="1C7D346F" w14:textId="3C3C123D" w:rsidR="00105D6E" w:rsidRPr="00105D6E" w:rsidRDefault="00105D6E">
      <w:r w:rsidRPr="00105D6E">
        <w:t xml:space="preserve">Dr. Sara A. </w:t>
      </w:r>
      <w:proofErr w:type="spellStart"/>
      <w:r w:rsidRPr="00105D6E">
        <w:t>Mehlretter</w:t>
      </w:r>
      <w:proofErr w:type="spellEnd"/>
      <w:r w:rsidRPr="00105D6E">
        <w:t xml:space="preserve"> Drury, Assistant Professor of Rhetoric and the Director of the Wabash Democracy and Public Discourse </w:t>
      </w:r>
      <w:r w:rsidR="00860EC9">
        <w:t>I</w:t>
      </w:r>
      <w:r w:rsidR="00860EC9" w:rsidRPr="00105D6E">
        <w:t>nitiative</w:t>
      </w:r>
      <w:r w:rsidRPr="00105D6E">
        <w:t>, Wabash College</w:t>
      </w:r>
    </w:p>
    <w:p w14:paraId="0A51371B" w14:textId="44AE8227" w:rsidR="00105D6E" w:rsidRPr="00105D6E" w:rsidRDefault="00105D6E">
      <w:r w:rsidRPr="00105D6E">
        <w:t xml:space="preserve">Dr. Graham </w:t>
      </w:r>
      <w:proofErr w:type="spellStart"/>
      <w:r w:rsidRPr="00105D6E">
        <w:t>Peaslee</w:t>
      </w:r>
      <w:proofErr w:type="spellEnd"/>
      <w:r w:rsidRPr="00105D6E">
        <w:t xml:space="preserve">, Professor of </w:t>
      </w:r>
      <w:r w:rsidR="00860EC9">
        <w:t xml:space="preserve">Physics, Environmental Science and </w:t>
      </w:r>
      <w:r w:rsidRPr="00105D6E">
        <w:t>Chemistry, Hope College</w:t>
      </w:r>
    </w:p>
    <w:p w14:paraId="68BBC3CC" w14:textId="77777777" w:rsidR="00105D6E" w:rsidRPr="00105D6E" w:rsidRDefault="00105D6E">
      <w:r w:rsidRPr="00105D6E">
        <w:t xml:space="preserve">Dr. Beth </w:t>
      </w:r>
      <w:proofErr w:type="spellStart"/>
      <w:r w:rsidRPr="00105D6E">
        <w:t>Blissman</w:t>
      </w:r>
      <w:proofErr w:type="spellEnd"/>
      <w:r w:rsidRPr="00105D6E">
        <w:t>, Director of the Bonner Center for Service &amp; Learning, Oberlin College</w:t>
      </w:r>
    </w:p>
    <w:p w14:paraId="065363C5" w14:textId="77777777" w:rsidR="00105D6E" w:rsidRPr="00105D6E" w:rsidRDefault="00105D6E"/>
    <w:p w14:paraId="48273D4E" w14:textId="77777777" w:rsidR="00105D6E" w:rsidRPr="00B268AD" w:rsidRDefault="00105D6E">
      <w:r w:rsidRPr="00B268AD">
        <w:t>Recorded live on Monday, April 6, 2015 at 4PM</w:t>
      </w:r>
    </w:p>
    <w:p w14:paraId="2467B0C7" w14:textId="38E480F2" w:rsidR="00105D6E" w:rsidRPr="00B268AD" w:rsidRDefault="00105D6E" w:rsidP="00B268AD">
      <w:pPr>
        <w:widowControl w:val="0"/>
        <w:autoSpaceDE w:val="0"/>
        <w:autoSpaceDN w:val="0"/>
        <w:adjustRightInd w:val="0"/>
      </w:pPr>
      <w:r w:rsidRPr="00B268AD">
        <w:t xml:space="preserve">To listen to the recording: </w:t>
      </w:r>
      <w:r w:rsidR="00B268AD" w:rsidRPr="00B268AD">
        <w:t xml:space="preserve"> (</w:t>
      </w:r>
      <w:hyperlink r:id="rId5" w:history="1">
        <w:r w:rsidR="00B268AD" w:rsidRPr="00B268AD">
          <w:rPr>
            <w:rStyle w:val="Hyperlink"/>
            <w:rFonts w:cs="Arial"/>
          </w:rPr>
          <w:t>Link</w:t>
        </w:r>
        <w:r w:rsidR="00B268AD" w:rsidRPr="00B268AD">
          <w:rPr>
            <w:rStyle w:val="Hyperlink"/>
            <w:rFonts w:cs="Arial"/>
          </w:rPr>
          <w:t xml:space="preserve"> </w:t>
        </w:r>
        <w:r w:rsidR="00B268AD" w:rsidRPr="00B268AD">
          <w:rPr>
            <w:rStyle w:val="Hyperlink"/>
            <w:rFonts w:cs="Arial"/>
          </w:rPr>
          <w:t>here</w:t>
        </w:r>
      </w:hyperlink>
      <w:r w:rsidR="00B268AD" w:rsidRPr="00B268AD">
        <w:rPr>
          <w:rFonts w:cs="Arial"/>
          <w:color w:val="262626"/>
        </w:rPr>
        <w:t>)</w:t>
      </w:r>
    </w:p>
    <w:p w14:paraId="38F59B29" w14:textId="77777777" w:rsidR="00105D6E" w:rsidRPr="00105D6E" w:rsidRDefault="00105D6E"/>
    <w:p w14:paraId="414E37B4" w14:textId="77777777" w:rsidR="00105D6E" w:rsidRPr="00105D6E" w:rsidRDefault="00105D6E">
      <w:r w:rsidRPr="00105D6E">
        <w:t xml:space="preserve">Brief Description: This webinar will feature the values and challenges of research projects with a specific focus on serving the community. </w:t>
      </w:r>
      <w:proofErr w:type="spellStart"/>
      <w:r w:rsidRPr="00105D6E">
        <w:t>Drs</w:t>
      </w:r>
      <w:proofErr w:type="spellEnd"/>
      <w:r w:rsidRPr="00105D6E">
        <w:t xml:space="preserve"> Drury, </w:t>
      </w:r>
      <w:proofErr w:type="spellStart"/>
      <w:r w:rsidRPr="00105D6E">
        <w:t>Peaslee</w:t>
      </w:r>
      <w:proofErr w:type="spellEnd"/>
      <w:r w:rsidRPr="00105D6E">
        <w:t xml:space="preserve"> and </w:t>
      </w:r>
      <w:proofErr w:type="spellStart"/>
      <w:r w:rsidRPr="00105D6E">
        <w:t>Blissman</w:t>
      </w:r>
      <w:proofErr w:type="spellEnd"/>
      <w:r w:rsidRPr="00105D6E">
        <w:t xml:space="preserve"> will present examples of undergraduate research projects from their respective colleges that have a particular focus on civic engagement. They will make suggestions on how to make connections within the community to begin these types of collaborative projects.</w:t>
      </w:r>
    </w:p>
    <w:p w14:paraId="70BBDCFD" w14:textId="77777777" w:rsidR="00105D6E" w:rsidRPr="00105D6E" w:rsidRDefault="00105D6E"/>
    <w:p w14:paraId="7219C5A0" w14:textId="77777777" w:rsidR="00105D6E" w:rsidRPr="00105D6E" w:rsidRDefault="00105D6E">
      <w:r w:rsidRPr="00105D6E">
        <w:t xml:space="preserve">Webinar Outline: The webinar started with a brief </w:t>
      </w:r>
      <w:r>
        <w:t>definition</w:t>
      </w:r>
      <w:r w:rsidRPr="00105D6E">
        <w:t xml:space="preserve"> of civic engagement:</w:t>
      </w:r>
    </w:p>
    <w:p w14:paraId="61BF84BB" w14:textId="77777777" w:rsidR="00105D6E" w:rsidRPr="00105D6E" w:rsidRDefault="00105D6E"/>
    <w:p w14:paraId="0B53F2A6" w14:textId="77777777" w:rsidR="00105D6E" w:rsidRPr="00105D6E" w:rsidRDefault="00105D6E" w:rsidP="00105D6E">
      <w:pPr>
        <w:ind w:left="720"/>
      </w:pPr>
      <w:r w:rsidRPr="00105D6E">
        <w:t>Civic engagement is “working to make a difference in the life of our communities and developing the combination of knowledge, skills, values, and motivation to make that difference.  It means promoting the quality of life in a community, through both political and non-political processes.”</w:t>
      </w:r>
      <w:r w:rsidRPr="00105D6E">
        <w:br/>
        <w:t>(Ehrlich, 2000)</w:t>
      </w:r>
    </w:p>
    <w:p w14:paraId="2E906F52" w14:textId="77777777" w:rsidR="00105D6E" w:rsidRDefault="00105D6E" w:rsidP="00105D6E"/>
    <w:p w14:paraId="760B6C49" w14:textId="12A92CE5" w:rsidR="00105D6E" w:rsidRDefault="00105D6E" w:rsidP="00105D6E">
      <w:r>
        <w:t>Civic engagement focuses on the improvement of life within the community and addressing the public concerns. While closely related</w:t>
      </w:r>
      <w:r w:rsidR="00860EC9">
        <w:t>,</w:t>
      </w:r>
      <w:r>
        <w:t xml:space="preserve"> civic engagement and service learning are not identical; civic engagement can be thought of the umbrella term that includes service learning. (</w:t>
      </w:r>
      <w:hyperlink r:id="rId6" w:history="1">
        <w:r w:rsidRPr="00332112">
          <w:rPr>
            <w:rStyle w:val="Hyperlink"/>
          </w:rPr>
          <w:t>APA website</w:t>
        </w:r>
      </w:hyperlink>
      <w:r>
        <w:t xml:space="preserve">) There are several reasons to pursue civic engagement. First, it helps to promote the habits of citizenship in students (See </w:t>
      </w:r>
      <w:r w:rsidRPr="00105D6E">
        <w:rPr>
          <w:i/>
        </w:rPr>
        <w:t>A Crucible Moment</w:t>
      </w:r>
      <w:r>
        <w:t xml:space="preserve"> for m</w:t>
      </w:r>
      <w:r w:rsidR="00860EC9">
        <w:t>ore information.) Secondly, civic engagement</w:t>
      </w:r>
      <w:r>
        <w:t xml:space="preserve"> help</w:t>
      </w:r>
      <w:r w:rsidR="00860EC9">
        <w:t>s</w:t>
      </w:r>
      <w:r>
        <w:t xml:space="preserve"> us to develop a deeper understanding of the public and moral issues that the world is facing today. </w:t>
      </w:r>
      <w:r w:rsidR="00860EC9">
        <w:t>Civic engagement can also tap</w:t>
      </w:r>
      <w:r>
        <w:t xml:space="preserve"> into the motivation of students to make the world </w:t>
      </w:r>
      <w:r w:rsidR="00860EC9">
        <w:t xml:space="preserve">a </w:t>
      </w:r>
      <w:r>
        <w:t>better</w:t>
      </w:r>
      <w:r w:rsidR="00860EC9">
        <w:t xml:space="preserve"> place for everyone</w:t>
      </w:r>
      <w:r>
        <w:t xml:space="preserve">. Lastly, it develops </w:t>
      </w:r>
      <w:proofErr w:type="gramStart"/>
      <w:r>
        <w:t>problem-solving</w:t>
      </w:r>
      <w:proofErr w:type="gramEnd"/>
      <w:r>
        <w:t>, decision making and teamwork</w:t>
      </w:r>
      <w:r w:rsidR="00860EC9">
        <w:t xml:space="preserve"> skills;</w:t>
      </w:r>
      <w:r>
        <w:t xml:space="preserve"> all </w:t>
      </w:r>
      <w:r w:rsidR="00860EC9">
        <w:t xml:space="preserve">skills that employers are seeking in new graduates. </w:t>
      </w:r>
      <w:r>
        <w:t xml:space="preserve"> There are broad benefits to students within the liberal arts setting.</w:t>
      </w:r>
    </w:p>
    <w:p w14:paraId="2F462202" w14:textId="77777777" w:rsidR="00105D6E" w:rsidRDefault="00105D6E" w:rsidP="00105D6E"/>
    <w:p w14:paraId="30937960" w14:textId="58180899" w:rsidR="00105D6E" w:rsidRDefault="00105D6E" w:rsidP="00105D6E">
      <w:r>
        <w:t xml:space="preserve">The presenters went on to outline three </w:t>
      </w:r>
      <w:r w:rsidR="00592CE6">
        <w:t>specific</w:t>
      </w:r>
      <w:r>
        <w:t xml:space="preserve"> examples of </w:t>
      </w:r>
      <w:r w:rsidR="00592CE6">
        <w:t xml:space="preserve">how </w:t>
      </w:r>
      <w:r>
        <w:t xml:space="preserve">undergraduate research </w:t>
      </w:r>
      <w:r w:rsidR="00592CE6">
        <w:t xml:space="preserve">can be combined with civic engagement. Dr. Drury described a First Year Experience course entitled “A Gentleman and a Citizen: </w:t>
      </w:r>
      <w:r w:rsidR="00592CE6" w:rsidRPr="00592CE6">
        <w:t>Engaging the Liberal Arts, Community, and Profession</w:t>
      </w:r>
      <w:r w:rsidR="00592CE6">
        <w:t>.” Students spent six weeks on introductory readings on citizenship and community engagement. The students then had a dialogue to determine what form their project would take. They settled on moderating several campus discussions on the issue of mental health modeled on the “Text, Talk, Act” initiative. (</w:t>
      </w:r>
      <w:hyperlink r:id="rId7" w:history="1">
        <w:proofErr w:type="gramStart"/>
        <w:r w:rsidR="00592CE6" w:rsidRPr="00332112">
          <w:rPr>
            <w:rStyle w:val="Hyperlink"/>
          </w:rPr>
          <w:t>link</w:t>
        </w:r>
        <w:proofErr w:type="gramEnd"/>
      </w:hyperlink>
      <w:r w:rsidR="00592CE6">
        <w:t>) The students partnered with Counseling Services at Wabash, wrote individual research papers and participated in a peer-review process. The project cu</w:t>
      </w:r>
      <w:r w:rsidR="00860EC9">
        <w:t>l</w:t>
      </w:r>
      <w:r w:rsidR="00592CE6">
        <w:t>m</w:t>
      </w:r>
      <w:r w:rsidR="00860EC9">
        <w:t>in</w:t>
      </w:r>
      <w:r w:rsidR="00592CE6">
        <w:t>ated in an event on campus where their peers came and had a public dialogue. Students reported high levels of satisfaction with the project.</w:t>
      </w:r>
    </w:p>
    <w:p w14:paraId="24A418C4" w14:textId="77777777" w:rsidR="00592CE6" w:rsidRDefault="00592CE6" w:rsidP="00105D6E"/>
    <w:p w14:paraId="4656D638" w14:textId="5B48ECAA" w:rsidR="00592CE6" w:rsidRDefault="00592CE6" w:rsidP="00105D6E">
      <w:r>
        <w:t xml:space="preserve">Dr. </w:t>
      </w:r>
      <w:proofErr w:type="spellStart"/>
      <w:r>
        <w:t>Peaslee</w:t>
      </w:r>
      <w:proofErr w:type="spellEnd"/>
      <w:r w:rsidR="00776478">
        <w:t xml:space="preserve"> then discussed a </w:t>
      </w:r>
      <w:r w:rsidR="00860EC9">
        <w:t xml:space="preserve">research </w:t>
      </w:r>
      <w:r w:rsidR="00776478">
        <w:t xml:space="preserve">project that he started at Hope College </w:t>
      </w:r>
      <w:r w:rsidR="00860EC9">
        <w:t xml:space="preserve">many years ago in order to better </w:t>
      </w:r>
      <w:r w:rsidR="00776478">
        <w:t xml:space="preserve">understand some of the environmental challenges </w:t>
      </w:r>
      <w:r w:rsidR="00860EC9">
        <w:t xml:space="preserve">of Holland’s local </w:t>
      </w:r>
      <w:r w:rsidR="00776478">
        <w:t xml:space="preserve">Lake </w:t>
      </w:r>
      <w:proofErr w:type="spellStart"/>
      <w:r w:rsidR="00776478">
        <w:t>Macatawa</w:t>
      </w:r>
      <w:proofErr w:type="spellEnd"/>
      <w:r w:rsidR="00860EC9">
        <w:t xml:space="preserve"> </w:t>
      </w:r>
      <w:r w:rsidR="00860EC9">
        <w:lastRenderedPageBreak/>
        <w:t>and the surrounding watershed. Lake Mac is</w:t>
      </w:r>
      <w:r w:rsidR="00776478">
        <w:t xml:space="preserve"> a small lake that feeds</w:t>
      </w:r>
      <w:r w:rsidR="00A37387">
        <w:t xml:space="preserve"> into Lake Michigan. Over many years, Dr. </w:t>
      </w:r>
      <w:proofErr w:type="spellStart"/>
      <w:r w:rsidR="00A37387">
        <w:t>Peaslee</w:t>
      </w:r>
      <w:proofErr w:type="spellEnd"/>
      <w:r w:rsidR="00A37387">
        <w:t xml:space="preserve"> and other faculty, and many students did research on a wide range of topics including sediment run off, agricultural waste and soil erosion, and DNA fingerprinting of microbial pollutants in the lake. </w:t>
      </w:r>
      <w:r w:rsidR="00776478">
        <w:t xml:space="preserve">Students were required to work with local governments to obtain permits, meet with local water boards and learn to write reports that could be understood by a wide range of people. Based on the final report, a </w:t>
      </w:r>
      <w:r w:rsidR="00D80220">
        <w:t>restoration</w:t>
      </w:r>
      <w:r w:rsidR="00776478">
        <w:t xml:space="preserve"> plan was developed and over $9 million</w:t>
      </w:r>
      <w:r w:rsidR="00A37387">
        <w:t xml:space="preserve"> (of</w:t>
      </w:r>
      <w:r w:rsidR="00D80220">
        <w:t xml:space="preserve"> a $12 million budget)</w:t>
      </w:r>
      <w:r w:rsidR="00776478">
        <w:t xml:space="preserve"> </w:t>
      </w:r>
      <w:r w:rsidR="00D80220">
        <w:t xml:space="preserve">has been </w:t>
      </w:r>
      <w:r w:rsidR="00776478">
        <w:t xml:space="preserve">raised </w:t>
      </w:r>
      <w:r w:rsidR="00D80220">
        <w:t xml:space="preserve">to date </w:t>
      </w:r>
      <w:r w:rsidR="00776478">
        <w:t xml:space="preserve">to implement the remediation of the lake. The project has </w:t>
      </w:r>
      <w:r w:rsidR="00D80220">
        <w:t>a major focus on public/private partnership. (</w:t>
      </w:r>
      <w:hyperlink r:id="rId8" w:history="1">
        <w:proofErr w:type="gramStart"/>
        <w:r w:rsidR="00332112" w:rsidRPr="00332112">
          <w:rPr>
            <w:rStyle w:val="Hyperlink"/>
          </w:rPr>
          <w:t>link</w:t>
        </w:r>
        <w:proofErr w:type="gramEnd"/>
      </w:hyperlink>
      <w:r w:rsidR="00D80220">
        <w:t>) Students feel like they have made a difference and are drawn to this type of project.</w:t>
      </w:r>
      <w:bookmarkStart w:id="0" w:name="_GoBack"/>
      <w:bookmarkEnd w:id="0"/>
    </w:p>
    <w:p w14:paraId="0C64F2F8" w14:textId="77777777" w:rsidR="00D80220" w:rsidRDefault="00D80220" w:rsidP="00105D6E"/>
    <w:p w14:paraId="17C9D8A8" w14:textId="4B2045E5" w:rsidR="00D80220" w:rsidRDefault="00D80220" w:rsidP="00105D6E">
      <w:r>
        <w:t xml:space="preserve">Dr. </w:t>
      </w:r>
      <w:proofErr w:type="spellStart"/>
      <w:r>
        <w:t>Blissman</w:t>
      </w:r>
      <w:proofErr w:type="spellEnd"/>
      <w:r>
        <w:t xml:space="preserve"> then described Oberlin College’s efforts to institutionalize community-engaged research. </w:t>
      </w:r>
      <w:proofErr w:type="gramStart"/>
      <w:r>
        <w:t>The Bonner Center for Service &amp; Learning supports curricular, co-curricular and extra-curricular programming.</w:t>
      </w:r>
      <w:proofErr w:type="gramEnd"/>
      <w:r>
        <w:t xml:space="preserve"> </w:t>
      </w:r>
      <w:r w:rsidR="00332112">
        <w:t>(</w:t>
      </w:r>
      <w:hyperlink r:id="rId9" w:history="1">
        <w:proofErr w:type="gramStart"/>
        <w:r w:rsidR="00332112" w:rsidRPr="00332112">
          <w:rPr>
            <w:rStyle w:val="Hyperlink"/>
          </w:rPr>
          <w:t>link</w:t>
        </w:r>
        <w:proofErr w:type="gramEnd"/>
      </w:hyperlink>
      <w:r w:rsidR="00332112">
        <w:t xml:space="preserve">) </w:t>
      </w:r>
      <w:r>
        <w:t xml:space="preserve">The Center has over 20 </w:t>
      </w:r>
      <w:proofErr w:type="gramStart"/>
      <w:r>
        <w:t>interdisciplinary,</w:t>
      </w:r>
      <w:proofErr w:type="gramEnd"/>
      <w:r>
        <w:t xml:space="preserve"> community based learning courses for this year. </w:t>
      </w:r>
      <w:r w:rsidR="005074AF">
        <w:t xml:space="preserve">The Center piloted a project in the summer of 2014 for Community-Engaged Research Fellows to develop a more institutionalized community-based summer research program. Dr. </w:t>
      </w:r>
      <w:proofErr w:type="spellStart"/>
      <w:r w:rsidR="005074AF">
        <w:t>Blissman</w:t>
      </w:r>
      <w:proofErr w:type="spellEnd"/>
      <w:r w:rsidR="005074AF">
        <w:t xml:space="preserve"> described some of the successes and challenges of the pilot program and how they are moving forward with the project in the coming year.</w:t>
      </w:r>
    </w:p>
    <w:p w14:paraId="3589603A" w14:textId="77777777" w:rsidR="00607A1D" w:rsidRDefault="00607A1D" w:rsidP="00105D6E"/>
    <w:p w14:paraId="723D5793" w14:textId="77777777" w:rsidR="00607A1D" w:rsidRDefault="00607A1D" w:rsidP="00105D6E">
      <w:r>
        <w:t>The webinar concluded with questions from the attendees and a reiteration of the many benefits that students gain from these types of research experiences.</w:t>
      </w:r>
    </w:p>
    <w:p w14:paraId="36559FAF" w14:textId="77777777" w:rsidR="00105D6E" w:rsidRPr="00105D6E" w:rsidRDefault="00105D6E" w:rsidP="00105D6E"/>
    <w:p w14:paraId="0DDBCB07" w14:textId="77777777" w:rsidR="00105D6E" w:rsidRPr="00105D6E" w:rsidRDefault="00105D6E" w:rsidP="00105D6E"/>
    <w:p w14:paraId="440885D6" w14:textId="77777777" w:rsidR="00105D6E" w:rsidRPr="00105D6E" w:rsidRDefault="00105D6E" w:rsidP="00105D6E">
      <w:pPr>
        <w:jc w:val="center"/>
        <w:rPr>
          <w:rFonts w:cs="Times New Roman"/>
          <w:b/>
        </w:rPr>
      </w:pPr>
      <w:r w:rsidRPr="00105D6E">
        <w:rPr>
          <w:rFonts w:cs="Times New Roman"/>
          <w:b/>
        </w:rPr>
        <w:t>GLCA Webinar: Civic Engagement and Undergraduate Research</w:t>
      </w:r>
    </w:p>
    <w:p w14:paraId="160348B9" w14:textId="77777777" w:rsidR="00105D6E" w:rsidRDefault="00105D6E" w:rsidP="00105D6E">
      <w:pPr>
        <w:jc w:val="center"/>
        <w:rPr>
          <w:rFonts w:cs="Times New Roman"/>
          <w:b/>
        </w:rPr>
      </w:pPr>
      <w:r w:rsidRPr="00105D6E">
        <w:rPr>
          <w:rFonts w:cs="Times New Roman"/>
          <w:b/>
        </w:rPr>
        <w:t>References and Readings</w:t>
      </w:r>
    </w:p>
    <w:p w14:paraId="17099CDA" w14:textId="77777777" w:rsidR="00105D6E" w:rsidRPr="00105D6E" w:rsidRDefault="00105D6E" w:rsidP="00105D6E">
      <w:pPr>
        <w:jc w:val="center"/>
        <w:rPr>
          <w:rFonts w:cs="Times New Roman"/>
          <w:b/>
        </w:rPr>
      </w:pPr>
    </w:p>
    <w:p w14:paraId="66D32126" w14:textId="77777777" w:rsidR="00105D6E" w:rsidRPr="00105D6E" w:rsidRDefault="00105D6E" w:rsidP="00105D6E">
      <w:pPr>
        <w:jc w:val="center"/>
        <w:rPr>
          <w:rFonts w:cs="Times New Roman"/>
          <w:i/>
        </w:rPr>
      </w:pPr>
      <w:r w:rsidRPr="00105D6E">
        <w:rPr>
          <w:rFonts w:cs="Times New Roman"/>
          <w:i/>
        </w:rPr>
        <w:t xml:space="preserve">This bibliography is derived from a 2014 GLCA New Directions Initiative workshop project and was prepared by Jennifer Abbott, Todd </w:t>
      </w:r>
      <w:proofErr w:type="spellStart"/>
      <w:r w:rsidRPr="00105D6E">
        <w:rPr>
          <w:rFonts w:cs="Times New Roman"/>
          <w:i/>
        </w:rPr>
        <w:t>McDorman</w:t>
      </w:r>
      <w:proofErr w:type="spellEnd"/>
      <w:r w:rsidRPr="00105D6E">
        <w:rPr>
          <w:rFonts w:cs="Times New Roman"/>
          <w:i/>
        </w:rPr>
        <w:t xml:space="preserve">, Jeffrey P. </w:t>
      </w:r>
      <w:proofErr w:type="spellStart"/>
      <w:r w:rsidRPr="00105D6E">
        <w:rPr>
          <w:rFonts w:cs="Times New Roman"/>
          <w:i/>
        </w:rPr>
        <w:t>Mehltretter</w:t>
      </w:r>
      <w:proofErr w:type="spellEnd"/>
      <w:r w:rsidRPr="00105D6E">
        <w:rPr>
          <w:rFonts w:cs="Times New Roman"/>
          <w:i/>
        </w:rPr>
        <w:t xml:space="preserve"> Drury, Sara A. </w:t>
      </w:r>
      <w:proofErr w:type="spellStart"/>
      <w:r w:rsidRPr="00105D6E">
        <w:rPr>
          <w:rFonts w:cs="Times New Roman"/>
          <w:i/>
        </w:rPr>
        <w:t>Mehltretter</w:t>
      </w:r>
      <w:proofErr w:type="spellEnd"/>
      <w:r w:rsidRPr="00105D6E">
        <w:rPr>
          <w:rFonts w:cs="Times New Roman"/>
          <w:i/>
        </w:rPr>
        <w:t xml:space="preserve"> Drury, and Jill </w:t>
      </w:r>
      <w:proofErr w:type="spellStart"/>
      <w:r w:rsidRPr="00105D6E">
        <w:rPr>
          <w:rFonts w:cs="Times New Roman"/>
          <w:i/>
        </w:rPr>
        <w:t>Lamberton</w:t>
      </w:r>
      <w:proofErr w:type="spellEnd"/>
      <w:r w:rsidRPr="00105D6E">
        <w:rPr>
          <w:rFonts w:cs="Times New Roman"/>
          <w:i/>
        </w:rPr>
        <w:t xml:space="preserve">, Wabash College. </w:t>
      </w:r>
      <w:proofErr w:type="gramStart"/>
      <w:r w:rsidRPr="00105D6E">
        <w:rPr>
          <w:rFonts w:cs="Times New Roman"/>
          <w:i/>
        </w:rPr>
        <w:t>questions</w:t>
      </w:r>
      <w:proofErr w:type="gramEnd"/>
      <w:r w:rsidRPr="00105D6E">
        <w:rPr>
          <w:rFonts w:cs="Times New Roman"/>
          <w:i/>
        </w:rPr>
        <w:t xml:space="preserve">/contact: </w:t>
      </w:r>
      <w:hyperlink r:id="rId10" w:history="1">
        <w:r w:rsidRPr="00105D6E">
          <w:rPr>
            <w:rStyle w:val="Hyperlink"/>
            <w:rFonts w:cs="Times New Roman"/>
            <w:i/>
          </w:rPr>
          <w:t>drurys@wabash.edu</w:t>
        </w:r>
      </w:hyperlink>
    </w:p>
    <w:p w14:paraId="4CAB935C" w14:textId="77777777" w:rsidR="00105D6E" w:rsidRPr="00105D6E" w:rsidRDefault="00105D6E" w:rsidP="00105D6E">
      <w:pPr>
        <w:rPr>
          <w:rFonts w:cs="Times New Roman"/>
        </w:rPr>
      </w:pPr>
    </w:p>
    <w:p w14:paraId="6D41011E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105D6E">
        <w:rPr>
          <w:rFonts w:cs="Times New Roman"/>
        </w:rPr>
        <w:t xml:space="preserve">Colby, Ann, Thomas Ehrlich, Elizabeth Beaumont, and Jason Stephens. </w:t>
      </w:r>
      <w:r w:rsidRPr="00105D6E">
        <w:rPr>
          <w:rFonts w:cs="Times New Roman"/>
          <w:i/>
        </w:rPr>
        <w:t>Educating Citizens: Preparing America’s Undergraduates for Lives of Moral and Civic Responsibility.</w:t>
      </w:r>
      <w:r w:rsidRPr="00105D6E">
        <w:rPr>
          <w:rFonts w:cs="Times New Roman"/>
        </w:rPr>
        <w:t xml:space="preserve"> San Francisco: </w:t>
      </w:r>
      <w:proofErr w:type="spellStart"/>
      <w:r w:rsidRPr="00105D6E">
        <w:rPr>
          <w:rFonts w:cs="Times New Roman"/>
        </w:rPr>
        <w:t>Jossey</w:t>
      </w:r>
      <w:proofErr w:type="spellEnd"/>
      <w:r w:rsidRPr="00105D6E">
        <w:rPr>
          <w:rFonts w:cs="Times New Roman"/>
        </w:rPr>
        <w:t>-Bass, 2003.</w:t>
      </w:r>
    </w:p>
    <w:p w14:paraId="71D4CDC9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E79BD2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  <w:r w:rsidRPr="00105D6E">
        <w:rPr>
          <w:rFonts w:cs="Times New Roman"/>
        </w:rPr>
        <w:t xml:space="preserve">Ehrlich, Thomas. </w:t>
      </w:r>
      <w:r w:rsidRPr="00105D6E">
        <w:rPr>
          <w:rFonts w:cs="Times New Roman"/>
          <w:i/>
        </w:rPr>
        <w:t xml:space="preserve">Civic Responsibility and Higher Education. </w:t>
      </w:r>
      <w:r w:rsidRPr="00105D6E">
        <w:rPr>
          <w:rFonts w:cs="Times New Roman"/>
        </w:rPr>
        <w:t>Westport, CT: Greenwood Publishing Group, 2000.</w:t>
      </w:r>
    </w:p>
    <w:p w14:paraId="4F518E3F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6CAE141" w14:textId="77777777" w:rsidR="00105D6E" w:rsidRPr="00105D6E" w:rsidRDefault="00105D6E" w:rsidP="00105D6E">
      <w:pPr>
        <w:rPr>
          <w:rFonts w:cs="Times New Roman"/>
          <w:i/>
        </w:rPr>
      </w:pPr>
      <w:r w:rsidRPr="00105D6E">
        <w:rPr>
          <w:rFonts w:cs="Times New Roman"/>
        </w:rPr>
        <w:t>Jacoby, Barbara. “Civic Engagement in Today’s Higher Education: An Overview.” In</w:t>
      </w:r>
      <w:r w:rsidRPr="00105D6E">
        <w:rPr>
          <w:rFonts w:cs="Times New Roman"/>
          <w:i/>
        </w:rPr>
        <w:t xml:space="preserve"> Civic Engagement in Higher Education: Concepts and Practices, </w:t>
      </w:r>
      <w:r w:rsidRPr="00105D6E">
        <w:rPr>
          <w:rFonts w:cs="Times New Roman"/>
        </w:rPr>
        <w:t>edited by Barbara Jacoby.  5-30. San Francisco: John Wiley &amp; Sons, 2009.</w:t>
      </w:r>
    </w:p>
    <w:p w14:paraId="30303057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3BB3626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105D6E">
        <w:rPr>
          <w:rFonts w:cs="Times New Roman"/>
        </w:rPr>
        <w:t>Malm</w:t>
      </w:r>
      <w:proofErr w:type="spellEnd"/>
      <w:r w:rsidRPr="00105D6E">
        <w:rPr>
          <w:rFonts w:cs="Times New Roman"/>
        </w:rPr>
        <w:t xml:space="preserve">, Eric, et al. “Cultivating Community-Engaged Faculty: The Institution’s Role in Individual Journeys.” </w:t>
      </w:r>
      <w:r w:rsidRPr="00105D6E">
        <w:rPr>
          <w:rFonts w:cs="Times New Roman"/>
          <w:i/>
        </w:rPr>
        <w:t>Journal of Community Engagement and Higher Education</w:t>
      </w:r>
      <w:r w:rsidRPr="00105D6E">
        <w:rPr>
          <w:rFonts w:cs="Times New Roman"/>
        </w:rPr>
        <w:t xml:space="preserve"> 5.1 (2013): 24-35.</w:t>
      </w:r>
    </w:p>
    <w:p w14:paraId="001920A8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F068021" w14:textId="77777777" w:rsidR="00105D6E" w:rsidRPr="00105D6E" w:rsidRDefault="00105D6E" w:rsidP="00105D6E">
      <w:pPr>
        <w:rPr>
          <w:rFonts w:cs="Times New Roman"/>
        </w:rPr>
      </w:pPr>
      <w:r w:rsidRPr="00105D6E">
        <w:rPr>
          <w:rFonts w:cs="Times New Roman"/>
        </w:rPr>
        <w:t xml:space="preserve">Markham, Paul N. “Bridging the Divide: From Service to Public Work.” </w:t>
      </w:r>
      <w:r w:rsidRPr="00105D6E">
        <w:rPr>
          <w:rFonts w:cs="Times New Roman"/>
          <w:i/>
        </w:rPr>
        <w:t>Journal of Community Engagement and Higher Education</w:t>
      </w:r>
      <w:r w:rsidRPr="00105D6E">
        <w:rPr>
          <w:rFonts w:cs="Times New Roman"/>
        </w:rPr>
        <w:t xml:space="preserve"> 5.1 (2013): 68-73.</w:t>
      </w:r>
    </w:p>
    <w:p w14:paraId="176E6D8D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26D6922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105D6E">
        <w:rPr>
          <w:rFonts w:cs="Times New Roman"/>
        </w:rPr>
        <w:t xml:space="preserve">National Task Force on Civic Learning and Democratic Engagement. </w:t>
      </w:r>
      <w:r w:rsidRPr="00105D6E">
        <w:rPr>
          <w:rFonts w:cs="Times New Roman"/>
          <w:i/>
        </w:rPr>
        <w:t xml:space="preserve">A Crucible </w:t>
      </w:r>
    </w:p>
    <w:p w14:paraId="3A66E597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  <w:r w:rsidRPr="00105D6E">
        <w:rPr>
          <w:rFonts w:cs="Times New Roman"/>
          <w:i/>
        </w:rPr>
        <w:t>Moment: College Learning and Democracy’s Future</w:t>
      </w:r>
      <w:r w:rsidRPr="00105D6E">
        <w:rPr>
          <w:rFonts w:cs="Times New Roman"/>
          <w:b/>
          <w:i/>
        </w:rPr>
        <w:t>.</w:t>
      </w:r>
      <w:r w:rsidRPr="00105D6E">
        <w:rPr>
          <w:rFonts w:cs="Times New Roman"/>
          <w:b/>
        </w:rPr>
        <w:t xml:space="preserve"> </w:t>
      </w:r>
      <w:r w:rsidRPr="00105D6E">
        <w:rPr>
          <w:rFonts w:cs="Times New Roman"/>
        </w:rPr>
        <w:t>Washington, DC: Association of American Colleges and Universities, 2012. </w:t>
      </w:r>
    </w:p>
    <w:p w14:paraId="18829A17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55E32BA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105D6E">
        <w:rPr>
          <w:rFonts w:cs="Times New Roman"/>
        </w:rPr>
        <w:t>Thomas, Nancy L. and Matthew Hartley.</w:t>
      </w:r>
      <w:proofErr w:type="gramEnd"/>
      <w:r w:rsidRPr="00105D6E">
        <w:rPr>
          <w:rFonts w:cs="Times New Roman"/>
        </w:rPr>
        <w:t xml:space="preserve"> "Higher Education's Democratic Imperative." </w:t>
      </w:r>
      <w:proofErr w:type="gramStart"/>
      <w:r w:rsidRPr="00105D6E">
        <w:rPr>
          <w:rFonts w:cs="Times New Roman"/>
          <w:i/>
        </w:rPr>
        <w:t>New Directions for Higher Education.</w:t>
      </w:r>
      <w:proofErr w:type="gramEnd"/>
      <w:r w:rsidRPr="00105D6E">
        <w:rPr>
          <w:rFonts w:cs="Times New Roman"/>
          <w:i/>
        </w:rPr>
        <w:t xml:space="preserve"> </w:t>
      </w:r>
      <w:r w:rsidRPr="00105D6E">
        <w:rPr>
          <w:rFonts w:cs="Times New Roman"/>
        </w:rPr>
        <w:t>No.152 (2010): 99-107.</w:t>
      </w:r>
    </w:p>
    <w:p w14:paraId="69CD099F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9F702DB" w14:textId="77777777" w:rsidR="00105D6E" w:rsidRPr="00105D6E" w:rsidRDefault="00105D6E" w:rsidP="00105D6E">
      <w:pPr>
        <w:rPr>
          <w:rFonts w:cs="Times New Roman"/>
        </w:rPr>
      </w:pPr>
      <w:r w:rsidRPr="00105D6E">
        <w:rPr>
          <w:rFonts w:cs="Times New Roman"/>
        </w:rPr>
        <w:t xml:space="preserve">Reich, Jill N., ed. </w:t>
      </w:r>
      <w:r w:rsidRPr="00105D6E">
        <w:rPr>
          <w:rFonts w:cs="Times New Roman"/>
          <w:i/>
        </w:rPr>
        <w:t xml:space="preserve">Civic Engagement, Civic Development, and Higher Education. </w:t>
      </w:r>
      <w:r w:rsidRPr="00105D6E">
        <w:rPr>
          <w:rFonts w:cs="Times New Roman"/>
        </w:rPr>
        <w:t xml:space="preserve">Washington, DC: Bringing Theory to Practice, 2014.  </w:t>
      </w:r>
    </w:p>
    <w:p w14:paraId="1435938E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66A7C22" w14:textId="77777777" w:rsidR="00105D6E" w:rsidRPr="00105D6E" w:rsidRDefault="00105D6E" w:rsidP="00105D6E">
      <w:pPr>
        <w:rPr>
          <w:rFonts w:cs="Times New Roman"/>
        </w:rPr>
      </w:pPr>
      <w:proofErr w:type="gramStart"/>
      <w:r w:rsidRPr="00105D6E">
        <w:rPr>
          <w:rFonts w:cs="Times New Roman"/>
        </w:rPr>
        <w:t xml:space="preserve">Rhodes, </w:t>
      </w:r>
      <w:proofErr w:type="spellStart"/>
      <w:r w:rsidRPr="00105D6E">
        <w:rPr>
          <w:rFonts w:cs="Times New Roman"/>
        </w:rPr>
        <w:t>Terrel</w:t>
      </w:r>
      <w:proofErr w:type="spellEnd"/>
      <w:r w:rsidRPr="00105D6E">
        <w:rPr>
          <w:rFonts w:cs="Times New Roman"/>
        </w:rPr>
        <w:t xml:space="preserve"> L., editor.</w:t>
      </w:r>
      <w:proofErr w:type="gramEnd"/>
      <w:r w:rsidRPr="00105D6E">
        <w:rPr>
          <w:rFonts w:cs="Times New Roman"/>
        </w:rPr>
        <w:t xml:space="preserve"> “VALUE Rubric: Civic Engagement.” </w:t>
      </w:r>
      <w:r w:rsidRPr="00105D6E">
        <w:rPr>
          <w:rFonts w:cs="Times New Roman"/>
          <w:i/>
        </w:rPr>
        <w:t xml:space="preserve">Assessing Outcomes and Improving Achievement: Tips and Tools for Using Rubrics. </w:t>
      </w:r>
      <w:proofErr w:type="gramStart"/>
      <w:r w:rsidRPr="00105D6E">
        <w:rPr>
          <w:rFonts w:cs="Times New Roman"/>
        </w:rPr>
        <w:t>Association of American Colleges and Universities, 2010.</w:t>
      </w:r>
      <w:proofErr w:type="gramEnd"/>
    </w:p>
    <w:p w14:paraId="1E29247B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B694D64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  <w:r w:rsidRPr="00105D6E">
        <w:rPr>
          <w:rFonts w:cs="Times New Roman"/>
        </w:rPr>
        <w:t>Robinson, Alexandra.</w:t>
      </w:r>
      <w:r w:rsidRPr="00105D6E">
        <w:rPr>
          <w:rFonts w:cs="Times New Roman"/>
          <w:i/>
        </w:rPr>
        <w:t xml:space="preserve"> </w:t>
      </w:r>
      <w:r w:rsidRPr="00105D6E">
        <w:rPr>
          <w:rFonts w:cs="Times New Roman"/>
        </w:rPr>
        <w:t>"Living Democracy: From Service Learning to Civic Engagement."</w:t>
      </w:r>
      <w:r w:rsidRPr="00105D6E">
        <w:rPr>
          <w:rFonts w:cs="Times New Roman"/>
          <w:i/>
        </w:rPr>
        <w:t xml:space="preserve"> Connections </w:t>
      </w:r>
      <w:r w:rsidRPr="00105D6E">
        <w:rPr>
          <w:rFonts w:cs="Times New Roman"/>
        </w:rPr>
        <w:t xml:space="preserve">(2011): 20-23. </w:t>
      </w:r>
      <w:proofErr w:type="gramStart"/>
      <w:r w:rsidRPr="00105D6E">
        <w:rPr>
          <w:rFonts w:cs="Times New Roman"/>
        </w:rPr>
        <w:t>The Kettering Foundation.</w:t>
      </w:r>
      <w:proofErr w:type="gramEnd"/>
      <w:r w:rsidRPr="00105D6E">
        <w:rPr>
          <w:rFonts w:cs="Times New Roman"/>
        </w:rPr>
        <w:t xml:space="preserve"> Web. 5 May 2014.</w:t>
      </w:r>
    </w:p>
    <w:p w14:paraId="01CAAC7B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747922B" w14:textId="77777777" w:rsidR="00105D6E" w:rsidRPr="00105D6E" w:rsidRDefault="00105D6E" w:rsidP="00105D6E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105D6E">
        <w:rPr>
          <w:rFonts w:cs="Times New Roman"/>
          <w:b/>
        </w:rPr>
        <w:t>Employment References</w:t>
      </w:r>
    </w:p>
    <w:p w14:paraId="6FBF7142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  <w:r w:rsidRPr="00105D6E">
        <w:rPr>
          <w:rFonts w:cs="Times New Roman"/>
        </w:rPr>
        <w:t xml:space="preserve">Adams, Susan. “The College Degrees and Skills that Employers Most Want.” </w:t>
      </w:r>
      <w:r w:rsidRPr="00105D6E">
        <w:rPr>
          <w:rFonts w:cs="Times New Roman"/>
          <w:i/>
        </w:rPr>
        <w:t>Forbes</w:t>
      </w:r>
      <w:r w:rsidRPr="00105D6E">
        <w:rPr>
          <w:rFonts w:cs="Times New Roman"/>
        </w:rPr>
        <w:t xml:space="preserve"> </w:t>
      </w:r>
      <w:r w:rsidRPr="00105D6E">
        <w:rPr>
          <w:rFonts w:cs="Times New Roman"/>
          <w:i/>
        </w:rPr>
        <w:t>[online]</w:t>
      </w:r>
      <w:r w:rsidRPr="00105D6E">
        <w:rPr>
          <w:rFonts w:cs="Times New Roman"/>
        </w:rPr>
        <w:t xml:space="preserve">. April 16, 2014. </w:t>
      </w:r>
      <w:hyperlink r:id="rId11" w:history="1">
        <w:r w:rsidRPr="00105D6E">
          <w:rPr>
            <w:rStyle w:val="Hyperlink"/>
            <w:rFonts w:cs="Times New Roman"/>
          </w:rPr>
          <w:t>http://www.forbes.com/sites/susanadams/2014/04/16/the-college-degrees-and-skills-employers-most-want/</w:t>
        </w:r>
      </w:hyperlink>
      <w:r w:rsidRPr="00105D6E">
        <w:rPr>
          <w:rFonts w:cs="Times New Roman"/>
        </w:rPr>
        <w:t xml:space="preserve"> </w:t>
      </w:r>
    </w:p>
    <w:p w14:paraId="1E68E891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9AEB242" w14:textId="77777777" w:rsidR="00105D6E" w:rsidRPr="00105D6E" w:rsidRDefault="00105D6E" w:rsidP="00105D6E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105D6E">
        <w:rPr>
          <w:rFonts w:cs="Times New Roman"/>
        </w:rPr>
        <w:t>Hart Research Associates, for the American Association of Colleges and Universities.</w:t>
      </w:r>
      <w:proofErr w:type="gramEnd"/>
      <w:r w:rsidRPr="00105D6E">
        <w:rPr>
          <w:rFonts w:cs="Times New Roman"/>
        </w:rPr>
        <w:t xml:space="preserve">  “It Takes More than a Major: Employer Priorities for College Learning and Student Success.” April 10, 2013. </w:t>
      </w:r>
      <w:hyperlink r:id="rId12" w:history="1">
        <w:r w:rsidRPr="00105D6E">
          <w:rPr>
            <w:rStyle w:val="Hyperlink"/>
            <w:rFonts w:cs="Times New Roman"/>
          </w:rPr>
          <w:t>https://www.aacu.org/sites/default/files/files/LEAP/2013_EmployerSurvey.pdf</w:t>
        </w:r>
      </w:hyperlink>
      <w:r w:rsidRPr="00105D6E">
        <w:rPr>
          <w:rFonts w:cs="Times New Roman"/>
        </w:rPr>
        <w:t xml:space="preserve"> </w:t>
      </w:r>
    </w:p>
    <w:p w14:paraId="7DF94E90" w14:textId="77777777" w:rsidR="00105D6E" w:rsidRPr="00105D6E" w:rsidRDefault="00105D6E" w:rsidP="00105D6E"/>
    <w:p w14:paraId="6047DA2E" w14:textId="77777777" w:rsidR="00105D6E" w:rsidRPr="00105D6E" w:rsidRDefault="00105D6E" w:rsidP="00105D6E"/>
    <w:p w14:paraId="3F89F7E5" w14:textId="77777777" w:rsidR="00105D6E" w:rsidRPr="00105D6E" w:rsidRDefault="00105D6E" w:rsidP="00105D6E">
      <w:r w:rsidRPr="00105D6E">
        <w:t xml:space="preserve"> </w:t>
      </w:r>
    </w:p>
    <w:sectPr w:rsidR="00105D6E" w:rsidRPr="00105D6E" w:rsidSect="0073085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6E"/>
    <w:rsid w:val="00105D6E"/>
    <w:rsid w:val="002C7678"/>
    <w:rsid w:val="00332112"/>
    <w:rsid w:val="005074AF"/>
    <w:rsid w:val="00592CE6"/>
    <w:rsid w:val="00607A1D"/>
    <w:rsid w:val="00720160"/>
    <w:rsid w:val="00730855"/>
    <w:rsid w:val="00771AEE"/>
    <w:rsid w:val="00776478"/>
    <w:rsid w:val="00860EC9"/>
    <w:rsid w:val="00A37387"/>
    <w:rsid w:val="00B268AD"/>
    <w:rsid w:val="00D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20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D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E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D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bes.com/sites/susanadams/2014/04/16/the-college-degrees-and-skills-employers-most-want/" TargetMode="External"/><Relationship Id="rId12" Type="http://schemas.openxmlformats.org/officeDocument/2006/relationships/hyperlink" Target="https://www.aacu.org/sites/default/files/files/LEAP/2013_EmployerSurvey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lbioncollege.webex.com/albioncollege/ldr.php?RCID=a8376dc529c81852b15d0e7133ef2ba9" TargetMode="External"/><Relationship Id="rId6" Type="http://schemas.openxmlformats.org/officeDocument/2006/relationships/hyperlink" Target="http://www.apa.org/education/undergrad/civic-engagement.aspx" TargetMode="External"/><Relationship Id="rId7" Type="http://schemas.openxmlformats.org/officeDocument/2006/relationships/hyperlink" Target="http://www.creatingcommunitysolutions.org/texttalkact" TargetMode="External"/><Relationship Id="rId8" Type="http://schemas.openxmlformats.org/officeDocument/2006/relationships/hyperlink" Target="http://macatawaclarity.org" TargetMode="External"/><Relationship Id="rId9" Type="http://schemas.openxmlformats.org/officeDocument/2006/relationships/hyperlink" Target="http://new.oberlin.edu/office/bonner-center/index.dot" TargetMode="External"/><Relationship Id="rId10" Type="http://schemas.openxmlformats.org/officeDocument/2006/relationships/hyperlink" Target="mailto:drurys@wab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6846</Characters>
  <Application>Microsoft Macintosh Word</Application>
  <DocSecurity>0</DocSecurity>
  <Lines>57</Lines>
  <Paragraphs>16</Paragraphs>
  <ScaleCrop>false</ScaleCrop>
  <Company>Albion College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McCaffrey</dc:creator>
  <cp:keywords/>
  <dc:description/>
  <cp:lastModifiedBy>Karen Nordell-Pearson</cp:lastModifiedBy>
  <cp:revision>2</cp:revision>
  <dcterms:created xsi:type="dcterms:W3CDTF">2015-04-07T15:46:00Z</dcterms:created>
  <dcterms:modified xsi:type="dcterms:W3CDTF">2015-04-07T15:46:00Z</dcterms:modified>
</cp:coreProperties>
</file>