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82" w:rsidRDefault="00CF0793" w:rsidP="00212082">
      <w:pPr>
        <w:pStyle w:val="BodyText2"/>
        <w:jc w:val="center"/>
        <w:rPr>
          <w:rFonts w:asciiTheme="minorHAnsi" w:hAnsiTheme="minorHAnsi"/>
          <w:b/>
          <w:i w:val="0"/>
          <w:sz w:val="32"/>
          <w:szCs w:val="32"/>
        </w:rPr>
      </w:pPr>
      <w:bookmarkStart w:id="0" w:name="_GoBack"/>
      <w:bookmarkEnd w:id="0"/>
      <w:r w:rsidRPr="00212082">
        <w:rPr>
          <w:rFonts w:asciiTheme="minorHAnsi" w:hAnsiTheme="minorHAnsi"/>
          <w:b/>
          <w:i w:val="0"/>
          <w:sz w:val="32"/>
          <w:szCs w:val="32"/>
        </w:rPr>
        <w:t xml:space="preserve">Recommendations to the Allegheny College </w:t>
      </w:r>
    </w:p>
    <w:p w:rsidR="00CF0793" w:rsidRDefault="00CF0793" w:rsidP="00212082">
      <w:pPr>
        <w:pStyle w:val="BodyText2"/>
        <w:jc w:val="center"/>
        <w:rPr>
          <w:rFonts w:asciiTheme="minorHAnsi" w:hAnsiTheme="minorHAnsi"/>
          <w:b/>
          <w:i w:val="0"/>
          <w:sz w:val="32"/>
          <w:szCs w:val="32"/>
        </w:rPr>
      </w:pPr>
      <w:r w:rsidRPr="00212082">
        <w:rPr>
          <w:rFonts w:asciiTheme="minorHAnsi" w:hAnsiTheme="minorHAnsi"/>
          <w:b/>
          <w:i w:val="0"/>
          <w:sz w:val="32"/>
          <w:szCs w:val="32"/>
        </w:rPr>
        <w:t>Board of Trustees:</w:t>
      </w:r>
    </w:p>
    <w:p w:rsidR="00212082" w:rsidRPr="00212082" w:rsidRDefault="00212082" w:rsidP="00212082">
      <w:pPr>
        <w:pStyle w:val="BodyText2"/>
        <w:jc w:val="center"/>
        <w:rPr>
          <w:rFonts w:asciiTheme="minorHAnsi" w:hAnsiTheme="minorHAnsi"/>
          <w:b/>
          <w:i w:val="0"/>
          <w:sz w:val="16"/>
          <w:szCs w:val="16"/>
        </w:rPr>
      </w:pPr>
    </w:p>
    <w:p w:rsidR="00212082" w:rsidRDefault="00CF0793" w:rsidP="00212082">
      <w:pPr>
        <w:pStyle w:val="BodyText2"/>
        <w:jc w:val="center"/>
        <w:rPr>
          <w:rFonts w:asciiTheme="minorHAnsi" w:hAnsiTheme="minorHAnsi"/>
          <w:b/>
          <w:i w:val="0"/>
          <w:sz w:val="32"/>
          <w:szCs w:val="32"/>
        </w:rPr>
      </w:pPr>
      <w:r w:rsidRPr="00212082">
        <w:rPr>
          <w:rFonts w:asciiTheme="minorHAnsi" w:hAnsiTheme="minorHAnsi"/>
          <w:b/>
          <w:i w:val="0"/>
          <w:sz w:val="32"/>
          <w:szCs w:val="32"/>
        </w:rPr>
        <w:t xml:space="preserve">Natural Gas Leasing in the </w:t>
      </w:r>
    </w:p>
    <w:p w:rsidR="00CF0793" w:rsidRPr="00212082" w:rsidRDefault="00CF0793" w:rsidP="00212082">
      <w:pPr>
        <w:pStyle w:val="BodyText2"/>
        <w:jc w:val="center"/>
        <w:rPr>
          <w:rFonts w:asciiTheme="minorHAnsi" w:hAnsiTheme="minorHAnsi"/>
          <w:b/>
          <w:i w:val="0"/>
          <w:sz w:val="32"/>
          <w:szCs w:val="32"/>
        </w:rPr>
      </w:pPr>
      <w:r w:rsidRPr="00212082">
        <w:rPr>
          <w:rFonts w:asciiTheme="minorHAnsi" w:hAnsiTheme="minorHAnsi"/>
          <w:b/>
          <w:i w:val="0"/>
          <w:sz w:val="32"/>
          <w:szCs w:val="32"/>
        </w:rPr>
        <w:t>Bousson Environmental Research Reserve</w:t>
      </w:r>
    </w:p>
    <w:p w:rsidR="00212082" w:rsidRDefault="00212082" w:rsidP="00CF0793">
      <w:pPr>
        <w:pStyle w:val="BodyText2"/>
        <w:spacing w:after="120"/>
        <w:rPr>
          <w:rFonts w:asciiTheme="minorHAnsi" w:hAnsiTheme="minorHAnsi"/>
          <w:i w:val="0"/>
        </w:rPr>
      </w:pPr>
    </w:p>
    <w:p w:rsidR="00CF0793" w:rsidRPr="00212082" w:rsidRDefault="00BC6616" w:rsidP="00CF0793">
      <w:pPr>
        <w:pStyle w:val="BodyText2"/>
        <w:spacing w:after="120"/>
        <w:rPr>
          <w:rFonts w:asciiTheme="minorHAnsi" w:hAnsiTheme="minorHAnsi"/>
          <w:b/>
          <w:i w:val="0"/>
        </w:rPr>
      </w:pPr>
      <w:r>
        <w:rPr>
          <w:rFonts w:asciiTheme="minorHAnsi" w:hAnsiTheme="minorHAnsi"/>
          <w:b/>
          <w:i w:val="0"/>
        </w:rPr>
        <w:t>By</w:t>
      </w:r>
      <w:r w:rsidR="00CF0793" w:rsidRPr="00212082">
        <w:rPr>
          <w:rFonts w:asciiTheme="minorHAnsi" w:hAnsiTheme="minorHAnsi"/>
          <w:b/>
          <w:i w:val="0"/>
        </w:rPr>
        <w:t xml:space="preserve"> the students of Economics 421 (Strategic Environmental Management), Spring 2013 – Edited by </w:t>
      </w:r>
      <w:r w:rsidR="002C6446">
        <w:rPr>
          <w:rFonts w:asciiTheme="minorHAnsi" w:hAnsiTheme="minorHAnsi"/>
          <w:b/>
          <w:i w:val="0"/>
        </w:rPr>
        <w:t>Don Goldstein,</w:t>
      </w:r>
      <w:r w:rsidR="002C6446" w:rsidRPr="00212082">
        <w:rPr>
          <w:rFonts w:asciiTheme="minorHAnsi" w:hAnsiTheme="minorHAnsi"/>
          <w:b/>
          <w:i w:val="0"/>
        </w:rPr>
        <w:t xml:space="preserve"> </w:t>
      </w:r>
      <w:r w:rsidR="00CF0793" w:rsidRPr="00212082">
        <w:rPr>
          <w:rFonts w:asciiTheme="minorHAnsi" w:hAnsiTheme="minorHAnsi"/>
          <w:b/>
          <w:i w:val="0"/>
        </w:rPr>
        <w:t xml:space="preserve">AW Robertson </w:t>
      </w:r>
      <w:r w:rsidR="002C6446">
        <w:rPr>
          <w:rFonts w:asciiTheme="minorHAnsi" w:hAnsiTheme="minorHAnsi"/>
          <w:b/>
          <w:i w:val="0"/>
        </w:rPr>
        <w:t>Professor of Economics</w:t>
      </w:r>
    </w:p>
    <w:p w:rsidR="00E33E77" w:rsidRDefault="00E33E77" w:rsidP="002C6446">
      <w:pPr>
        <w:pStyle w:val="BodyText2"/>
        <w:rPr>
          <w:rFonts w:asciiTheme="minorHAnsi" w:hAnsiTheme="minorHAnsi"/>
          <w:i w:val="0"/>
        </w:rPr>
      </w:pPr>
      <w:r>
        <w:rPr>
          <w:rFonts w:asciiTheme="minorHAnsi" w:hAnsiTheme="minorHAnsi"/>
          <w:i w:val="0"/>
        </w:rPr>
        <w:t xml:space="preserve">Student </w:t>
      </w:r>
      <w:r w:rsidR="002C6446">
        <w:rPr>
          <w:rFonts w:asciiTheme="minorHAnsi" w:hAnsiTheme="minorHAnsi"/>
          <w:i w:val="0"/>
        </w:rPr>
        <w:t>authorship by section:</w:t>
      </w:r>
    </w:p>
    <w:p w:rsidR="002C6446" w:rsidRPr="002C6446" w:rsidRDefault="0023406F" w:rsidP="00941D9B">
      <w:pPr>
        <w:pStyle w:val="BodyText2"/>
        <w:numPr>
          <w:ilvl w:val="0"/>
          <w:numId w:val="1"/>
        </w:numPr>
        <w:ind w:left="540"/>
        <w:rPr>
          <w:rFonts w:asciiTheme="minorHAnsi" w:hAnsiTheme="minorHAnsi"/>
          <w:i w:val="0"/>
        </w:rPr>
      </w:pPr>
      <w:r>
        <w:rPr>
          <w:rFonts w:asciiTheme="minorHAnsi" w:hAnsiTheme="minorHAnsi"/>
        </w:rPr>
        <w:t xml:space="preserve">Key </w:t>
      </w:r>
      <w:r w:rsidR="002C6446" w:rsidRPr="002C6446">
        <w:rPr>
          <w:rFonts w:asciiTheme="minorHAnsi" w:hAnsiTheme="minorHAnsi"/>
        </w:rPr>
        <w:t>Environmental Impacts</w:t>
      </w:r>
      <w:r w:rsidR="002C6446" w:rsidRPr="002C6446">
        <w:rPr>
          <w:rFonts w:asciiTheme="minorHAnsi" w:hAnsiTheme="minorHAnsi"/>
          <w:i w:val="0"/>
        </w:rPr>
        <w:t xml:space="preserve"> – Liesel Anderson, Cal Cumpstone, Gavin Gratson, Katherine Moses</w:t>
      </w:r>
    </w:p>
    <w:p w:rsidR="002C6446" w:rsidRPr="002C6446" w:rsidRDefault="002C6446" w:rsidP="00941D9B">
      <w:pPr>
        <w:pStyle w:val="BodyText2"/>
        <w:numPr>
          <w:ilvl w:val="0"/>
          <w:numId w:val="1"/>
        </w:numPr>
        <w:ind w:left="540"/>
        <w:rPr>
          <w:rFonts w:asciiTheme="minorHAnsi" w:hAnsiTheme="minorHAnsi"/>
          <w:i w:val="0"/>
        </w:rPr>
      </w:pPr>
      <w:r w:rsidRPr="002C6446">
        <w:rPr>
          <w:rFonts w:asciiTheme="minorHAnsi" w:hAnsiTheme="minorHAnsi"/>
        </w:rPr>
        <w:t xml:space="preserve">Best Management Practices – </w:t>
      </w:r>
      <w:r w:rsidRPr="002C6446">
        <w:rPr>
          <w:rFonts w:asciiTheme="minorHAnsi" w:hAnsiTheme="minorHAnsi"/>
          <w:i w:val="0"/>
        </w:rPr>
        <w:t>Noelle Brouillard, Jake Dowling, John Kauffman, Steven Newbrough</w:t>
      </w:r>
    </w:p>
    <w:p w:rsidR="002C6446" w:rsidRPr="002C6446" w:rsidRDefault="002C6446" w:rsidP="00941D9B">
      <w:pPr>
        <w:pStyle w:val="BodyText2"/>
        <w:numPr>
          <w:ilvl w:val="0"/>
          <w:numId w:val="1"/>
        </w:numPr>
        <w:ind w:left="540"/>
        <w:rPr>
          <w:rFonts w:asciiTheme="minorHAnsi" w:hAnsiTheme="minorHAnsi"/>
        </w:rPr>
      </w:pPr>
      <w:r w:rsidRPr="002C6446">
        <w:rPr>
          <w:rFonts w:asciiTheme="minorHAnsi" w:hAnsiTheme="minorHAnsi"/>
          <w:iCs w:val="0"/>
          <w:szCs w:val="23"/>
        </w:rPr>
        <w:t>Regulatory Frameworks and Other Incentives</w:t>
      </w:r>
      <w:r w:rsidRPr="002C6446">
        <w:rPr>
          <w:rFonts w:asciiTheme="minorHAnsi" w:hAnsiTheme="minorHAnsi"/>
          <w:b/>
          <w:iCs w:val="0"/>
          <w:szCs w:val="23"/>
        </w:rPr>
        <w:t xml:space="preserve"> – </w:t>
      </w:r>
      <w:r w:rsidRPr="002C6446">
        <w:rPr>
          <w:rFonts w:asciiTheme="minorHAnsi" w:hAnsiTheme="minorHAnsi"/>
          <w:i w:val="0"/>
        </w:rPr>
        <w:t>Liz Blyth, Kelli Decker, Gauri Joshi, Dibyo Mukherjee, Mark Burkhart, Dan Eiben, Anthony Lonzo, Ellen Rasmussen</w:t>
      </w:r>
    </w:p>
    <w:p w:rsidR="002C6446" w:rsidRPr="002C6446" w:rsidRDefault="002C6446" w:rsidP="00941D9B">
      <w:pPr>
        <w:pStyle w:val="BodyText2"/>
        <w:numPr>
          <w:ilvl w:val="0"/>
          <w:numId w:val="1"/>
        </w:numPr>
        <w:spacing w:after="120"/>
        <w:ind w:left="547"/>
        <w:rPr>
          <w:rFonts w:asciiTheme="minorHAnsi" w:hAnsiTheme="minorHAnsi"/>
          <w:i w:val="0"/>
        </w:rPr>
      </w:pPr>
      <w:r w:rsidRPr="002C6446">
        <w:rPr>
          <w:rFonts w:asciiTheme="minorHAnsi" w:hAnsiTheme="minorHAnsi"/>
        </w:rPr>
        <w:t>Sustainability Analysis</w:t>
      </w:r>
      <w:r w:rsidRPr="002C6446">
        <w:rPr>
          <w:rFonts w:asciiTheme="minorHAnsi" w:hAnsiTheme="minorHAnsi"/>
          <w:i w:val="0"/>
        </w:rPr>
        <w:t xml:space="preserve"> – Tyler Chilcott, ElAni Taylor, Devone McLeod, JJ Schneider, Kaitlyn Sellers, Pat Cole, Stephen Fuhrer, Garrett Morosky, Sara Schombert, Rachel Verno</w:t>
      </w:r>
    </w:p>
    <w:p w:rsidR="00BC6616" w:rsidRDefault="00941D9B" w:rsidP="001E6368">
      <w:pPr>
        <w:pStyle w:val="BodyText2"/>
        <w:spacing w:after="120"/>
        <w:rPr>
          <w:rFonts w:asciiTheme="minorHAnsi" w:hAnsiTheme="minorHAnsi"/>
          <w:i w:val="0"/>
        </w:rPr>
      </w:pPr>
      <w:r>
        <w:rPr>
          <w:rFonts w:asciiTheme="minorHAnsi" w:hAnsiTheme="minorHAnsi"/>
          <w:i w:val="0"/>
        </w:rPr>
        <w:t>Strategic Environmental Management is an upper-level course elective in the Economics major</w:t>
      </w:r>
      <w:r w:rsidR="0023406F">
        <w:rPr>
          <w:rFonts w:asciiTheme="minorHAnsi" w:hAnsiTheme="minorHAnsi"/>
          <w:i w:val="0"/>
        </w:rPr>
        <w:t>, also popular with</w:t>
      </w:r>
      <w:r>
        <w:rPr>
          <w:rFonts w:asciiTheme="minorHAnsi" w:hAnsiTheme="minorHAnsi"/>
          <w:i w:val="0"/>
        </w:rPr>
        <w:t xml:space="preserve"> Environmental Science majors. The last third of the course was devoted to a case study of the deep-shale natural gas industry. </w:t>
      </w:r>
      <w:r w:rsidR="00853A56">
        <w:rPr>
          <w:rFonts w:asciiTheme="minorHAnsi" w:hAnsiTheme="minorHAnsi"/>
          <w:i w:val="0"/>
        </w:rPr>
        <w:t>The</w:t>
      </w:r>
      <w:r>
        <w:rPr>
          <w:rFonts w:asciiTheme="minorHAnsi" w:hAnsiTheme="minorHAnsi"/>
          <w:i w:val="0"/>
        </w:rPr>
        <w:t xml:space="preserve"> final assignment</w:t>
      </w:r>
      <w:r w:rsidR="00853A56">
        <w:rPr>
          <w:rFonts w:asciiTheme="minorHAnsi" w:hAnsiTheme="minorHAnsi"/>
          <w:i w:val="0"/>
        </w:rPr>
        <w:t xml:space="preserve"> was</w:t>
      </w:r>
      <w:r w:rsidR="00BC6616">
        <w:rPr>
          <w:rFonts w:asciiTheme="minorHAnsi" w:hAnsiTheme="minorHAnsi"/>
          <w:i w:val="0"/>
        </w:rPr>
        <w:t xml:space="preserve"> to make recommendations to the Board</w:t>
      </w:r>
      <w:r>
        <w:rPr>
          <w:rFonts w:asciiTheme="minorHAnsi" w:hAnsiTheme="minorHAnsi"/>
          <w:i w:val="0"/>
        </w:rPr>
        <w:t xml:space="preserve"> on Allegheny’s managerial decision regarding Bousson reserve</w:t>
      </w:r>
      <w:r w:rsidR="00715E10">
        <w:rPr>
          <w:rFonts w:asciiTheme="minorHAnsi" w:hAnsiTheme="minorHAnsi"/>
          <w:i w:val="0"/>
        </w:rPr>
        <w:t xml:space="preserve"> hydraulic fracturing</w:t>
      </w:r>
      <w:r>
        <w:rPr>
          <w:rFonts w:asciiTheme="minorHAnsi" w:hAnsiTheme="minorHAnsi"/>
          <w:i w:val="0"/>
        </w:rPr>
        <w:t xml:space="preserve"> </w:t>
      </w:r>
      <w:r w:rsidR="00715E10">
        <w:rPr>
          <w:rFonts w:asciiTheme="minorHAnsi" w:hAnsiTheme="minorHAnsi"/>
          <w:i w:val="0"/>
        </w:rPr>
        <w:t>(“</w:t>
      </w:r>
      <w:r>
        <w:rPr>
          <w:rFonts w:asciiTheme="minorHAnsi" w:hAnsiTheme="minorHAnsi"/>
          <w:i w:val="0"/>
        </w:rPr>
        <w:t>fracking</w:t>
      </w:r>
      <w:r w:rsidR="00715E10">
        <w:rPr>
          <w:rFonts w:asciiTheme="minorHAnsi" w:hAnsiTheme="minorHAnsi"/>
          <w:i w:val="0"/>
        </w:rPr>
        <w:t>”)</w:t>
      </w:r>
      <w:r>
        <w:rPr>
          <w:rFonts w:asciiTheme="minorHAnsi" w:hAnsiTheme="minorHAnsi"/>
          <w:i w:val="0"/>
        </w:rPr>
        <w:t xml:space="preserve"> rights. In six teams, students took on particular aspects of the problem; each team presented its work to its peers</w:t>
      </w:r>
      <w:r w:rsidR="00BC6616">
        <w:rPr>
          <w:rFonts w:asciiTheme="minorHAnsi" w:hAnsiTheme="minorHAnsi"/>
          <w:i w:val="0"/>
        </w:rPr>
        <w:t xml:space="preserve"> for feedback and produced a written report. The reports have been edited together here, with a coupl</w:t>
      </w:r>
      <w:r w:rsidR="00F779A0">
        <w:rPr>
          <w:rFonts w:asciiTheme="minorHAnsi" w:hAnsiTheme="minorHAnsi"/>
          <w:i w:val="0"/>
        </w:rPr>
        <w:t>e of consolidations for brevity and some minor additions.</w:t>
      </w:r>
      <w:r w:rsidR="00E33E77">
        <w:rPr>
          <w:rFonts w:asciiTheme="minorHAnsi" w:hAnsiTheme="minorHAnsi"/>
          <w:i w:val="0"/>
        </w:rPr>
        <w:t xml:space="preserve"> </w:t>
      </w:r>
    </w:p>
    <w:p w:rsidR="00BC6616" w:rsidRDefault="00BC6616" w:rsidP="00BC6616">
      <w:pPr>
        <w:pStyle w:val="BodyText2"/>
        <w:rPr>
          <w:rFonts w:asciiTheme="minorHAnsi" w:hAnsiTheme="minorHAnsi"/>
          <w:i w:val="0"/>
        </w:rPr>
      </w:pPr>
      <w:r>
        <w:rPr>
          <w:rFonts w:asciiTheme="minorHAnsi" w:hAnsiTheme="minorHAnsi"/>
          <w:i w:val="0"/>
        </w:rPr>
        <w:t>The remainder of this document contains the following:</w:t>
      </w:r>
    </w:p>
    <w:p w:rsidR="00BC6616" w:rsidRDefault="00FC6636" w:rsidP="00BC6616">
      <w:pPr>
        <w:pStyle w:val="BodyText2"/>
        <w:numPr>
          <w:ilvl w:val="0"/>
          <w:numId w:val="2"/>
        </w:numPr>
        <w:ind w:left="540"/>
        <w:rPr>
          <w:rFonts w:asciiTheme="minorHAnsi" w:hAnsiTheme="minorHAnsi"/>
          <w:i w:val="0"/>
        </w:rPr>
      </w:pPr>
      <w:r>
        <w:rPr>
          <w:rFonts w:asciiTheme="minorHAnsi" w:hAnsiTheme="minorHAnsi"/>
          <w:i w:val="0"/>
        </w:rPr>
        <w:t>A</w:t>
      </w:r>
      <w:r w:rsidR="00BC6616">
        <w:rPr>
          <w:rFonts w:asciiTheme="minorHAnsi" w:hAnsiTheme="minorHAnsi"/>
          <w:i w:val="0"/>
        </w:rPr>
        <w:t>ssignment case statement (</w:t>
      </w:r>
      <w:r w:rsidR="004008B9">
        <w:rPr>
          <w:rFonts w:asciiTheme="minorHAnsi" w:hAnsiTheme="minorHAnsi"/>
          <w:i w:val="0"/>
        </w:rPr>
        <w:t xml:space="preserve">page </w:t>
      </w:r>
      <w:r w:rsidR="00BC6616">
        <w:rPr>
          <w:rFonts w:asciiTheme="minorHAnsi" w:hAnsiTheme="minorHAnsi"/>
          <w:i w:val="0"/>
        </w:rPr>
        <w:t>1)</w:t>
      </w:r>
    </w:p>
    <w:p w:rsidR="00BC6616" w:rsidRDefault="00FC6636" w:rsidP="00BC6616">
      <w:pPr>
        <w:pStyle w:val="BodyText2"/>
        <w:numPr>
          <w:ilvl w:val="0"/>
          <w:numId w:val="2"/>
        </w:numPr>
        <w:ind w:left="540"/>
        <w:rPr>
          <w:rFonts w:asciiTheme="minorHAnsi" w:hAnsiTheme="minorHAnsi"/>
          <w:i w:val="0"/>
        </w:rPr>
      </w:pPr>
      <w:r>
        <w:rPr>
          <w:rFonts w:asciiTheme="minorHAnsi" w:hAnsiTheme="minorHAnsi"/>
          <w:i w:val="0"/>
        </w:rPr>
        <w:t>Issues</w:t>
      </w:r>
      <w:r w:rsidR="00BC6616">
        <w:rPr>
          <w:rFonts w:asciiTheme="minorHAnsi" w:hAnsiTheme="minorHAnsi"/>
          <w:i w:val="0"/>
        </w:rPr>
        <w:t xml:space="preserve"> summary (</w:t>
      </w:r>
      <w:r w:rsidR="004008B9">
        <w:rPr>
          <w:rFonts w:asciiTheme="minorHAnsi" w:hAnsiTheme="minorHAnsi"/>
          <w:i w:val="0"/>
        </w:rPr>
        <w:t xml:space="preserve">page </w:t>
      </w:r>
      <w:r w:rsidR="00BC6616">
        <w:rPr>
          <w:rFonts w:asciiTheme="minorHAnsi" w:hAnsiTheme="minorHAnsi"/>
          <w:i w:val="0"/>
        </w:rPr>
        <w:t>2)</w:t>
      </w:r>
    </w:p>
    <w:p w:rsidR="00715E10" w:rsidRPr="00715E10" w:rsidRDefault="004008B9" w:rsidP="00715E10">
      <w:pPr>
        <w:pStyle w:val="BodyText2"/>
        <w:numPr>
          <w:ilvl w:val="0"/>
          <w:numId w:val="2"/>
        </w:numPr>
        <w:ind w:left="540"/>
        <w:rPr>
          <w:rFonts w:asciiTheme="minorHAnsi" w:hAnsiTheme="minorHAnsi"/>
          <w:i w:val="0"/>
        </w:rPr>
      </w:pPr>
      <w:r>
        <w:rPr>
          <w:rFonts w:asciiTheme="minorHAnsi" w:hAnsiTheme="minorHAnsi"/>
          <w:i w:val="0"/>
        </w:rPr>
        <w:t>Recommendations to the Board (page 3</w:t>
      </w:r>
      <w:r w:rsidR="00715E10">
        <w:rPr>
          <w:rFonts w:asciiTheme="minorHAnsi" w:hAnsiTheme="minorHAnsi"/>
          <w:i w:val="0"/>
        </w:rPr>
        <w:t>)</w:t>
      </w:r>
    </w:p>
    <w:p w:rsidR="00FC6636" w:rsidRDefault="00FC6636" w:rsidP="00BC6616">
      <w:pPr>
        <w:pStyle w:val="BodyText2"/>
        <w:numPr>
          <w:ilvl w:val="0"/>
          <w:numId w:val="2"/>
        </w:numPr>
        <w:ind w:left="540"/>
        <w:rPr>
          <w:rFonts w:asciiTheme="minorHAnsi" w:hAnsiTheme="minorHAnsi"/>
          <w:i w:val="0"/>
        </w:rPr>
      </w:pPr>
      <w:r>
        <w:rPr>
          <w:rFonts w:asciiTheme="minorHAnsi" w:hAnsiTheme="minorHAnsi"/>
          <w:i w:val="0"/>
        </w:rPr>
        <w:t>Background analysis</w:t>
      </w:r>
      <w:r w:rsidR="004008B9">
        <w:rPr>
          <w:rFonts w:asciiTheme="minorHAnsi" w:hAnsiTheme="minorHAnsi"/>
          <w:i w:val="0"/>
        </w:rPr>
        <w:t xml:space="preserve"> </w:t>
      </w:r>
    </w:p>
    <w:p w:rsidR="00FC6636" w:rsidRDefault="004008B9" w:rsidP="00FC6636">
      <w:pPr>
        <w:pStyle w:val="BodyText2"/>
        <w:numPr>
          <w:ilvl w:val="1"/>
          <w:numId w:val="2"/>
        </w:numPr>
        <w:rPr>
          <w:rFonts w:asciiTheme="minorHAnsi" w:hAnsiTheme="minorHAnsi"/>
          <w:i w:val="0"/>
        </w:rPr>
      </w:pPr>
      <w:r>
        <w:rPr>
          <w:rFonts w:asciiTheme="minorHAnsi" w:hAnsiTheme="minorHAnsi"/>
          <w:i w:val="0"/>
        </w:rPr>
        <w:t>Key environmental impacts (page 4)</w:t>
      </w:r>
    </w:p>
    <w:p w:rsidR="00FC6636" w:rsidRDefault="004008B9" w:rsidP="00FC6636">
      <w:pPr>
        <w:pStyle w:val="BodyText2"/>
        <w:numPr>
          <w:ilvl w:val="1"/>
          <w:numId w:val="2"/>
        </w:numPr>
        <w:rPr>
          <w:rFonts w:asciiTheme="minorHAnsi" w:hAnsiTheme="minorHAnsi"/>
          <w:i w:val="0"/>
        </w:rPr>
      </w:pPr>
      <w:r>
        <w:rPr>
          <w:rFonts w:asciiTheme="minorHAnsi" w:hAnsiTheme="minorHAnsi"/>
          <w:i w:val="0"/>
        </w:rPr>
        <w:t>Best management practices (page 5)</w:t>
      </w:r>
    </w:p>
    <w:p w:rsidR="00FC6636" w:rsidRDefault="004008B9" w:rsidP="00FC6636">
      <w:pPr>
        <w:pStyle w:val="BodyText2"/>
        <w:numPr>
          <w:ilvl w:val="1"/>
          <w:numId w:val="2"/>
        </w:numPr>
        <w:rPr>
          <w:rFonts w:asciiTheme="minorHAnsi" w:hAnsiTheme="minorHAnsi"/>
          <w:i w:val="0"/>
        </w:rPr>
      </w:pPr>
      <w:r>
        <w:rPr>
          <w:rFonts w:asciiTheme="minorHAnsi" w:hAnsiTheme="minorHAnsi"/>
          <w:i w:val="0"/>
        </w:rPr>
        <w:t>Regulatory frameworks and other incentives (page 7)</w:t>
      </w:r>
    </w:p>
    <w:p w:rsidR="00BC6616" w:rsidRDefault="004008B9" w:rsidP="00FC6636">
      <w:pPr>
        <w:pStyle w:val="BodyText2"/>
        <w:numPr>
          <w:ilvl w:val="1"/>
          <w:numId w:val="2"/>
        </w:numPr>
        <w:rPr>
          <w:rFonts w:asciiTheme="minorHAnsi" w:hAnsiTheme="minorHAnsi"/>
          <w:i w:val="0"/>
        </w:rPr>
      </w:pPr>
      <w:r>
        <w:rPr>
          <w:rFonts w:asciiTheme="minorHAnsi" w:hAnsiTheme="minorHAnsi"/>
          <w:i w:val="0"/>
        </w:rPr>
        <w:t>Sustainability analysis</w:t>
      </w:r>
      <w:r w:rsidR="00FC6636">
        <w:rPr>
          <w:rFonts w:asciiTheme="minorHAnsi" w:hAnsiTheme="minorHAnsi"/>
          <w:i w:val="0"/>
        </w:rPr>
        <w:t xml:space="preserve"> </w:t>
      </w:r>
      <w:r w:rsidR="00BC6616">
        <w:rPr>
          <w:rFonts w:asciiTheme="minorHAnsi" w:hAnsiTheme="minorHAnsi"/>
          <w:i w:val="0"/>
        </w:rPr>
        <w:t xml:space="preserve"> (</w:t>
      </w:r>
      <w:r>
        <w:rPr>
          <w:rFonts w:asciiTheme="minorHAnsi" w:hAnsiTheme="minorHAnsi"/>
          <w:i w:val="0"/>
        </w:rPr>
        <w:t>page 11</w:t>
      </w:r>
      <w:r w:rsidR="00BC6616">
        <w:rPr>
          <w:rFonts w:asciiTheme="minorHAnsi" w:hAnsiTheme="minorHAnsi"/>
          <w:i w:val="0"/>
        </w:rPr>
        <w:t>)</w:t>
      </w:r>
    </w:p>
    <w:p w:rsidR="00BC6616" w:rsidRDefault="00BC6616" w:rsidP="00BC6616">
      <w:pPr>
        <w:pStyle w:val="BodyText2"/>
        <w:numPr>
          <w:ilvl w:val="0"/>
          <w:numId w:val="2"/>
        </w:numPr>
        <w:spacing w:after="120"/>
        <w:ind w:left="540"/>
        <w:rPr>
          <w:rFonts w:asciiTheme="minorHAnsi" w:hAnsiTheme="minorHAnsi"/>
          <w:i w:val="0"/>
        </w:rPr>
      </w:pPr>
      <w:r>
        <w:rPr>
          <w:rFonts w:asciiTheme="minorHAnsi" w:hAnsiTheme="minorHAnsi"/>
          <w:i w:val="0"/>
        </w:rPr>
        <w:t>Works cited (</w:t>
      </w:r>
      <w:r w:rsidR="004677F7">
        <w:rPr>
          <w:rFonts w:asciiTheme="minorHAnsi" w:hAnsiTheme="minorHAnsi"/>
          <w:i w:val="0"/>
        </w:rPr>
        <w:t>page 13</w:t>
      </w:r>
      <w:r>
        <w:rPr>
          <w:rFonts w:asciiTheme="minorHAnsi" w:hAnsiTheme="minorHAnsi"/>
          <w:i w:val="0"/>
        </w:rPr>
        <w:t>)</w:t>
      </w:r>
    </w:p>
    <w:p w:rsidR="001E6368" w:rsidRPr="00BC6616" w:rsidRDefault="00853A56" w:rsidP="00BC6616">
      <w:pPr>
        <w:pStyle w:val="BodyText2"/>
        <w:spacing w:after="120"/>
        <w:jc w:val="center"/>
        <w:rPr>
          <w:rFonts w:asciiTheme="minorHAnsi" w:hAnsiTheme="minorHAnsi"/>
          <w:b/>
          <w:i w:val="0"/>
        </w:rPr>
      </w:pPr>
      <w:r>
        <w:rPr>
          <w:rFonts w:asciiTheme="minorHAnsi" w:hAnsiTheme="minorHAnsi"/>
          <w:b/>
          <w:i w:val="0"/>
        </w:rPr>
        <w:t>Assignment</w:t>
      </w:r>
      <w:r w:rsidR="007C3501">
        <w:rPr>
          <w:rFonts w:asciiTheme="minorHAnsi" w:hAnsiTheme="minorHAnsi"/>
          <w:b/>
          <w:i w:val="0"/>
        </w:rPr>
        <w:t xml:space="preserve"> Case Statement</w:t>
      </w:r>
    </w:p>
    <w:p w:rsidR="001E6368" w:rsidRPr="00CF0793" w:rsidRDefault="007C3501" w:rsidP="001E6368">
      <w:pPr>
        <w:tabs>
          <w:tab w:val="left" w:pos="6225"/>
        </w:tabs>
        <w:spacing w:after="120"/>
        <w:rPr>
          <w:rFonts w:cs="Arial"/>
          <w:i/>
          <w:color w:val="1A1A1A"/>
        </w:rPr>
      </w:pPr>
      <w:r>
        <w:rPr>
          <w:i/>
          <w:color w:val="000000"/>
        </w:rPr>
        <w:t>“</w:t>
      </w:r>
      <w:r w:rsidR="001E6368" w:rsidRPr="00CF0793">
        <w:rPr>
          <w:i/>
          <w:color w:val="000000"/>
        </w:rPr>
        <w:t xml:space="preserve">According to the College’s </w:t>
      </w:r>
      <w:hyperlink r:id="rId8" w:history="1">
        <w:r w:rsidR="001E6368" w:rsidRPr="00BC6616">
          <w:rPr>
            <w:rStyle w:val="Hyperlink"/>
            <w:i/>
          </w:rPr>
          <w:t>Bousson Advisory Group</w:t>
        </w:r>
      </w:hyperlink>
      <w:r w:rsidR="001E6368" w:rsidRPr="00CF0793">
        <w:rPr>
          <w:i/>
          <w:color w:val="000000"/>
        </w:rPr>
        <w:t xml:space="preserve">, </w:t>
      </w:r>
      <w:r>
        <w:rPr>
          <w:i/>
          <w:color w:val="000000"/>
        </w:rPr>
        <w:t>‘</w:t>
      </w:r>
      <w:r w:rsidR="001E6368" w:rsidRPr="00CF0793">
        <w:rPr>
          <w:rFonts w:cs="Arial"/>
          <w:i/>
          <w:color w:val="1A1A1A"/>
        </w:rPr>
        <w:t xml:space="preserve">In the summer of 2012, Allegheny College, as one of many regional landowners with property that overlies Utica Shale, was approached by leasing consultants about the possibility of gas exploration in the </w:t>
      </w:r>
      <w:hyperlink r:id="rId9" w:history="1">
        <w:r w:rsidR="001E6368" w:rsidRPr="00CF0793">
          <w:rPr>
            <w:rFonts w:cs="Arial"/>
            <w:i/>
            <w:color w:val="0E4596"/>
          </w:rPr>
          <w:t>Bousson Environmental Research Reserve</w:t>
        </w:r>
      </w:hyperlink>
      <w:r w:rsidR="001E6368" w:rsidRPr="00CF0793">
        <w:rPr>
          <w:rFonts w:cs="Arial"/>
          <w:i/>
          <w:color w:val="1A1A1A"/>
        </w:rPr>
        <w:t>.</w:t>
      </w:r>
      <w:r>
        <w:rPr>
          <w:rFonts w:cs="Arial"/>
          <w:i/>
          <w:color w:val="1A1A1A"/>
        </w:rPr>
        <w:t>’</w:t>
      </w:r>
      <w:r w:rsidR="001E6368" w:rsidRPr="00CF0793">
        <w:rPr>
          <w:rFonts w:cs="Arial"/>
          <w:i/>
          <w:color w:val="1A1A1A"/>
        </w:rPr>
        <w:t xml:space="preserve"> Given Allegheny’s sustainability leadership in the higher education field nationwide, the potential for deep shale natural gas (DSNG) leasing and royalty payments in the millions of dollars poses a difficult management challenge. Can the environmental impacts associated with DSNG extraction be reduced sufficiently to make the economic benefits worthwhile in this case? More broadly, is DSNG part of a transition away from the worst greenhouse gas performers and toward a much lower-carbon energy mix? How can the College’s economic and educational goals be balanced, and the interests of its key stakeholder groups addressed?</w:t>
      </w:r>
      <w:r>
        <w:rPr>
          <w:rFonts w:cs="Arial"/>
          <w:i/>
          <w:color w:val="1A1A1A"/>
        </w:rPr>
        <w:t>”</w:t>
      </w:r>
    </w:p>
    <w:p w:rsidR="001E6368" w:rsidRPr="00715E10" w:rsidRDefault="00FC6636" w:rsidP="00715E10">
      <w:pPr>
        <w:pStyle w:val="BodyText2"/>
        <w:spacing w:after="120"/>
        <w:jc w:val="center"/>
        <w:rPr>
          <w:rFonts w:asciiTheme="minorHAnsi" w:hAnsiTheme="minorHAnsi"/>
          <w:b/>
          <w:i w:val="0"/>
        </w:rPr>
      </w:pPr>
      <w:r>
        <w:rPr>
          <w:rFonts w:asciiTheme="minorHAnsi" w:hAnsiTheme="minorHAnsi"/>
          <w:b/>
          <w:i w:val="0"/>
        </w:rPr>
        <w:t>Issues</w:t>
      </w:r>
      <w:r w:rsidR="007C3501">
        <w:rPr>
          <w:rFonts w:asciiTheme="minorHAnsi" w:hAnsiTheme="minorHAnsi"/>
          <w:b/>
          <w:i w:val="0"/>
        </w:rPr>
        <w:t xml:space="preserve"> S</w:t>
      </w:r>
      <w:r w:rsidR="00F779A0" w:rsidRPr="00715E10">
        <w:rPr>
          <w:rFonts w:asciiTheme="minorHAnsi" w:hAnsiTheme="minorHAnsi"/>
          <w:b/>
          <w:i w:val="0"/>
        </w:rPr>
        <w:t>ummary</w:t>
      </w:r>
    </w:p>
    <w:p w:rsidR="00715E10" w:rsidRDefault="00715E10" w:rsidP="00C85A57">
      <w:pPr>
        <w:pStyle w:val="BodyText2"/>
        <w:numPr>
          <w:ilvl w:val="0"/>
          <w:numId w:val="4"/>
        </w:numPr>
        <w:spacing w:after="120"/>
        <w:ind w:left="360"/>
        <w:rPr>
          <w:i w:val="0"/>
        </w:rPr>
      </w:pPr>
      <w:r>
        <w:rPr>
          <w:i w:val="0"/>
        </w:rPr>
        <w:t>A</w:t>
      </w:r>
      <w:r w:rsidRPr="00715E10">
        <w:rPr>
          <w:i w:val="0"/>
        </w:rPr>
        <w:t xml:space="preserve">longside </w:t>
      </w:r>
      <w:r w:rsidR="00741CB6">
        <w:rPr>
          <w:i w:val="0"/>
        </w:rPr>
        <w:t>its</w:t>
      </w:r>
      <w:r w:rsidRPr="00715E10">
        <w:rPr>
          <w:i w:val="0"/>
        </w:rPr>
        <w:t xml:space="preserve"> </w:t>
      </w:r>
      <w:r>
        <w:rPr>
          <w:i w:val="0"/>
        </w:rPr>
        <w:t>considerable</w:t>
      </w:r>
      <w:r w:rsidR="00741CB6">
        <w:rPr>
          <w:i w:val="0"/>
        </w:rPr>
        <w:t xml:space="preserve"> economic benefits,</w:t>
      </w:r>
      <w:r w:rsidRPr="00715E10">
        <w:rPr>
          <w:i w:val="0"/>
        </w:rPr>
        <w:t xml:space="preserve"> hydr</w:t>
      </w:r>
      <w:r w:rsidR="00741CB6">
        <w:rPr>
          <w:i w:val="0"/>
        </w:rPr>
        <w:t xml:space="preserve">aulic fracturing – </w:t>
      </w:r>
      <w:r w:rsidR="00741CB6" w:rsidRPr="00741CB6">
        <w:rPr>
          <w:i w:val="0"/>
        </w:rPr>
        <w:t>like any fossil fuel extraction</w:t>
      </w:r>
      <w:r w:rsidR="00741CB6">
        <w:rPr>
          <w:i w:val="0"/>
        </w:rPr>
        <w:t xml:space="preserve"> –</w:t>
      </w:r>
      <w:r w:rsidRPr="00715E10">
        <w:rPr>
          <w:i w:val="0"/>
        </w:rPr>
        <w:t xml:space="preserve"> </w:t>
      </w:r>
      <w:r w:rsidR="00741CB6">
        <w:rPr>
          <w:i w:val="0"/>
        </w:rPr>
        <w:t xml:space="preserve">is </w:t>
      </w:r>
      <w:r w:rsidR="00741CB6" w:rsidRPr="00741CB6">
        <w:rPr>
          <w:i w:val="0"/>
        </w:rPr>
        <w:t xml:space="preserve">a heavy industrial process </w:t>
      </w:r>
      <w:r w:rsidR="00741CB6">
        <w:rPr>
          <w:i w:val="0"/>
        </w:rPr>
        <w:t>with</w:t>
      </w:r>
      <w:r w:rsidRPr="00715E10">
        <w:rPr>
          <w:i w:val="0"/>
        </w:rPr>
        <w:t xml:space="preserve"> serious</w:t>
      </w:r>
      <w:r w:rsidR="00E5362F">
        <w:rPr>
          <w:i w:val="0"/>
        </w:rPr>
        <w:t xml:space="preserve"> and often</w:t>
      </w:r>
      <w:r w:rsidRPr="00715E10">
        <w:rPr>
          <w:i w:val="0"/>
        </w:rPr>
        <w:t xml:space="preserve"> unavoid</w:t>
      </w:r>
      <w:r w:rsidR="00E5362F">
        <w:rPr>
          <w:i w:val="0"/>
        </w:rPr>
        <w:t>able</w:t>
      </w:r>
      <w:r w:rsidRPr="00715E10">
        <w:rPr>
          <w:i w:val="0"/>
        </w:rPr>
        <w:t xml:space="preserve"> environmental </w:t>
      </w:r>
      <w:r w:rsidRPr="00741CB6">
        <w:rPr>
          <w:i w:val="0"/>
        </w:rPr>
        <w:t>impacts.</w:t>
      </w:r>
      <w:r w:rsidR="00741CB6" w:rsidRPr="00741CB6">
        <w:rPr>
          <w:i w:val="0"/>
        </w:rPr>
        <w:t xml:space="preserve"> </w:t>
      </w:r>
      <w:r w:rsidR="00741CB6">
        <w:rPr>
          <w:i w:val="0"/>
        </w:rPr>
        <w:t xml:space="preserve">Among the most critical of these in the Bousson context are surface disturbance from site preparation and logistics; large-scale water usage; </w:t>
      </w:r>
      <w:r w:rsidR="00E5362F">
        <w:rPr>
          <w:i w:val="0"/>
        </w:rPr>
        <w:t xml:space="preserve">potential </w:t>
      </w:r>
      <w:r w:rsidR="00741CB6">
        <w:rPr>
          <w:i w:val="0"/>
        </w:rPr>
        <w:t xml:space="preserve">ground water </w:t>
      </w:r>
      <w:r w:rsidR="00C85A57">
        <w:rPr>
          <w:i w:val="0"/>
        </w:rPr>
        <w:t xml:space="preserve">methane </w:t>
      </w:r>
      <w:r w:rsidR="00741CB6">
        <w:rPr>
          <w:i w:val="0"/>
        </w:rPr>
        <w:t xml:space="preserve">contamination from </w:t>
      </w:r>
      <w:r w:rsidR="00C85A57">
        <w:rPr>
          <w:i w:val="0"/>
        </w:rPr>
        <w:t xml:space="preserve">faulty well casings, and ground and surface water contamination from spilled or leaked toxic fracking fluid; and fugitive methane emissions to the atmosphere. </w:t>
      </w:r>
    </w:p>
    <w:p w:rsidR="00C85A57" w:rsidRPr="007C3501" w:rsidRDefault="001A0DF9" w:rsidP="00C85A57">
      <w:pPr>
        <w:pStyle w:val="BodyText2"/>
        <w:numPr>
          <w:ilvl w:val="0"/>
          <w:numId w:val="4"/>
        </w:numPr>
        <w:spacing w:after="120"/>
        <w:ind w:left="360"/>
        <w:rPr>
          <w:rFonts w:asciiTheme="minorHAnsi" w:hAnsiTheme="minorHAnsi"/>
          <w:i w:val="0"/>
        </w:rPr>
      </w:pPr>
      <w:r>
        <w:rPr>
          <w:i w:val="0"/>
        </w:rPr>
        <w:t>Recognized</w:t>
      </w:r>
      <w:r w:rsidR="00C85A57" w:rsidRPr="00C85A57">
        <w:rPr>
          <w:i w:val="0"/>
        </w:rPr>
        <w:t xml:space="preserve"> best management practices (BMPs) </w:t>
      </w:r>
      <w:r>
        <w:rPr>
          <w:i w:val="0"/>
        </w:rPr>
        <w:t>can</w:t>
      </w:r>
      <w:r w:rsidR="00C85A57" w:rsidRPr="00C85A57">
        <w:rPr>
          <w:i w:val="0"/>
        </w:rPr>
        <w:t xml:space="preserve"> guide companies in extracting natural </w:t>
      </w:r>
      <w:r w:rsidR="00853A56">
        <w:rPr>
          <w:i w:val="0"/>
        </w:rPr>
        <w:t>gas in the most environmentally and</w:t>
      </w:r>
      <w:r w:rsidR="00C85A57" w:rsidRPr="00C85A57">
        <w:rPr>
          <w:i w:val="0"/>
        </w:rPr>
        <w:t xml:space="preserve"> socially responsible manner</w:t>
      </w:r>
      <w:r>
        <w:rPr>
          <w:i w:val="0"/>
        </w:rPr>
        <w:t xml:space="preserve"> possible</w:t>
      </w:r>
      <w:r w:rsidR="00C85A57" w:rsidRPr="00C85A57">
        <w:rPr>
          <w:i w:val="0"/>
        </w:rPr>
        <w:t>.</w:t>
      </w:r>
      <w:r w:rsidR="00E64A99">
        <w:rPr>
          <w:i w:val="0"/>
        </w:rPr>
        <w:t xml:space="preserve"> BMP begins at the earliest </w:t>
      </w:r>
      <w:r w:rsidR="00C85A57">
        <w:rPr>
          <w:i w:val="0"/>
        </w:rPr>
        <w:t>development</w:t>
      </w:r>
      <w:r w:rsidR="00E64A99">
        <w:rPr>
          <w:i w:val="0"/>
        </w:rPr>
        <w:t xml:space="preserve"> stage, involving</w:t>
      </w:r>
      <w:r w:rsidR="00C85A57">
        <w:rPr>
          <w:i w:val="0"/>
        </w:rPr>
        <w:t xml:space="preserve"> </w:t>
      </w:r>
      <w:r w:rsidR="00E64A99">
        <w:rPr>
          <w:i w:val="0"/>
        </w:rPr>
        <w:t>engagement with stakeholders an</w:t>
      </w:r>
      <w:r w:rsidR="00E64A99" w:rsidRPr="007C3501">
        <w:rPr>
          <w:i w:val="0"/>
        </w:rPr>
        <w:t>d</w:t>
      </w:r>
      <w:r w:rsidR="00C85A57" w:rsidRPr="007C3501">
        <w:rPr>
          <w:i w:val="0"/>
        </w:rPr>
        <w:t xml:space="preserve"> </w:t>
      </w:r>
      <w:r w:rsidR="00E64A99" w:rsidRPr="007C3501">
        <w:rPr>
          <w:i w:val="0"/>
        </w:rPr>
        <w:t>planning at the overall project (not just the site) level</w:t>
      </w:r>
      <w:r w:rsidR="00E5362F">
        <w:rPr>
          <w:i w:val="0"/>
        </w:rPr>
        <w:t>,</w:t>
      </w:r>
      <w:r w:rsidR="00E64A99" w:rsidRPr="007C3501">
        <w:rPr>
          <w:i w:val="0"/>
        </w:rPr>
        <w:t xml:space="preserve"> to reduce logistical impacts. It focuses on using</w:t>
      </w:r>
      <w:r w:rsidRPr="007C3501">
        <w:rPr>
          <w:i w:val="0"/>
        </w:rPr>
        <w:t xml:space="preserve"> recycled flowback water</w:t>
      </w:r>
      <w:r w:rsidR="003C7EBB" w:rsidRPr="007C3501">
        <w:rPr>
          <w:i w:val="0"/>
        </w:rPr>
        <w:t xml:space="preserve">, </w:t>
      </w:r>
      <w:r w:rsidR="00E64A99" w:rsidRPr="007C3501">
        <w:rPr>
          <w:i w:val="0"/>
        </w:rPr>
        <w:t xml:space="preserve">rigorous well </w:t>
      </w:r>
      <w:r w:rsidR="003C7EBB" w:rsidRPr="007C3501">
        <w:rPr>
          <w:i w:val="0"/>
        </w:rPr>
        <w:t>integrity</w:t>
      </w:r>
      <w:r w:rsidR="00E64A99" w:rsidRPr="007C3501">
        <w:rPr>
          <w:i w:val="0"/>
        </w:rPr>
        <w:t xml:space="preserve"> standards and testing </w:t>
      </w:r>
      <w:r w:rsidR="003C7EBB" w:rsidRPr="007C3501">
        <w:rPr>
          <w:i w:val="0"/>
        </w:rPr>
        <w:t>to prevent methane water contamination, and protected</w:t>
      </w:r>
      <w:r w:rsidR="00E64A99" w:rsidRPr="007C3501">
        <w:rPr>
          <w:i w:val="0"/>
        </w:rPr>
        <w:t xml:space="preserve"> flowback water storage. </w:t>
      </w:r>
      <w:r w:rsidR="00B52F90" w:rsidRPr="007C3501">
        <w:rPr>
          <w:i w:val="0"/>
        </w:rPr>
        <w:t xml:space="preserve">Finally, fugitive methane emissions can be reduced by “green completion” </w:t>
      </w:r>
      <w:r w:rsidR="00853A56" w:rsidRPr="007C3501">
        <w:rPr>
          <w:i w:val="0"/>
        </w:rPr>
        <w:t xml:space="preserve">wellhead </w:t>
      </w:r>
      <w:r w:rsidR="00B52F90" w:rsidRPr="007C3501">
        <w:rPr>
          <w:i w:val="0"/>
        </w:rPr>
        <w:t xml:space="preserve">technology and by equipment upgrades and close monitoring all along the supply chain. </w:t>
      </w:r>
      <w:r w:rsidR="00231EEB">
        <w:rPr>
          <w:i w:val="0"/>
        </w:rPr>
        <w:t>According to the International Energy Agency, t</w:t>
      </w:r>
      <w:r w:rsidR="00FB798D" w:rsidRPr="007C3501">
        <w:rPr>
          <w:i w:val="0"/>
        </w:rPr>
        <w:t>he per-well cost of adopting these</w:t>
      </w:r>
      <w:r w:rsidR="00231EEB">
        <w:rPr>
          <w:i w:val="0"/>
        </w:rPr>
        <w:t xml:space="preserve"> “Golden Rules”</w:t>
      </w:r>
      <w:r w:rsidR="00FB798D" w:rsidRPr="007C3501">
        <w:rPr>
          <w:i w:val="0"/>
        </w:rPr>
        <w:t xml:space="preserve"> BMPs is estimated at an additional 7%.</w:t>
      </w:r>
    </w:p>
    <w:p w:rsidR="00B52F90" w:rsidRPr="007C3501" w:rsidRDefault="00F95E74" w:rsidP="00C85A57">
      <w:pPr>
        <w:pStyle w:val="BodyText2"/>
        <w:numPr>
          <w:ilvl w:val="0"/>
          <w:numId w:val="4"/>
        </w:numPr>
        <w:spacing w:after="120"/>
        <w:ind w:left="360"/>
        <w:rPr>
          <w:rFonts w:asciiTheme="minorHAnsi" w:hAnsiTheme="minorHAnsi"/>
          <w:i w:val="0"/>
        </w:rPr>
      </w:pPr>
      <w:r>
        <w:rPr>
          <w:i w:val="0"/>
        </w:rPr>
        <w:t>Nevertheless, t</w:t>
      </w:r>
      <w:r w:rsidR="00FB798D" w:rsidRPr="007C3501">
        <w:rPr>
          <w:i w:val="0"/>
        </w:rPr>
        <w:t xml:space="preserve">he voluntary nature of BMPs creates an uneven </w:t>
      </w:r>
      <w:r w:rsidR="00B52F90" w:rsidRPr="007C3501">
        <w:rPr>
          <w:i w:val="0"/>
        </w:rPr>
        <w:t xml:space="preserve">playing field. Fracking is exempted from most Federal water protection </w:t>
      </w:r>
      <w:r w:rsidR="00FB798D" w:rsidRPr="007C3501">
        <w:rPr>
          <w:i w:val="0"/>
        </w:rPr>
        <w:t>laws</w:t>
      </w:r>
      <w:r w:rsidR="00B52F90" w:rsidRPr="007C3501">
        <w:rPr>
          <w:i w:val="0"/>
        </w:rPr>
        <w:t xml:space="preserve">, and new U.S. standards on </w:t>
      </w:r>
      <w:r w:rsidR="00FB798D" w:rsidRPr="007C3501">
        <w:rPr>
          <w:i w:val="0"/>
        </w:rPr>
        <w:t xml:space="preserve">fracking </w:t>
      </w:r>
      <w:r w:rsidR="00B52F90" w:rsidRPr="007C3501">
        <w:rPr>
          <w:i w:val="0"/>
        </w:rPr>
        <w:t xml:space="preserve">air pollution will not be phased in until 2015. Pennsylvania’s Act 13 represents an improvement in some respects, increasing site setback requirements, bonds and penalties, and disclosure requirements. But these steps </w:t>
      </w:r>
      <w:r w:rsidR="00FB798D" w:rsidRPr="007C3501">
        <w:rPr>
          <w:i w:val="0"/>
        </w:rPr>
        <w:t>are</w:t>
      </w:r>
      <w:r w:rsidR="00B52F90" w:rsidRPr="007C3501">
        <w:rPr>
          <w:i w:val="0"/>
        </w:rPr>
        <w:t xml:space="preserve"> partial, and are compromised by a tightening of the </w:t>
      </w:r>
      <w:r w:rsidR="007F1D8C" w:rsidRPr="007C3501">
        <w:rPr>
          <w:i w:val="0"/>
        </w:rPr>
        <w:t>ban</w:t>
      </w:r>
      <w:r w:rsidR="00B52F90" w:rsidRPr="007C3501">
        <w:rPr>
          <w:i w:val="0"/>
        </w:rPr>
        <w:t xml:space="preserve"> on local regulation of fracking. T</w:t>
      </w:r>
      <w:r w:rsidR="00FB798D" w:rsidRPr="007C3501">
        <w:rPr>
          <w:i w:val="0"/>
        </w:rPr>
        <w:t xml:space="preserve">o a limited extent, these regulatory </w:t>
      </w:r>
      <w:r w:rsidR="007F1D8C" w:rsidRPr="007C3501">
        <w:rPr>
          <w:i w:val="0"/>
        </w:rPr>
        <w:t>gaps</w:t>
      </w:r>
      <w:r w:rsidR="00FB798D" w:rsidRPr="007C3501">
        <w:rPr>
          <w:i w:val="0"/>
        </w:rPr>
        <w:t xml:space="preserve"> can be </w:t>
      </w:r>
      <w:r w:rsidR="007F1D8C" w:rsidRPr="007C3501">
        <w:rPr>
          <w:i w:val="0"/>
        </w:rPr>
        <w:t>filled</w:t>
      </w:r>
      <w:r w:rsidR="00FB798D" w:rsidRPr="007C3501">
        <w:rPr>
          <w:i w:val="0"/>
        </w:rPr>
        <w:t xml:space="preserve"> by private stakeholder collaborations, such as third-party certification of DSNG operators. But one regulatory void cannot be </w:t>
      </w:r>
      <w:r w:rsidR="007F1D8C" w:rsidRPr="007C3501">
        <w:rPr>
          <w:i w:val="0"/>
        </w:rPr>
        <w:t>fixed</w:t>
      </w:r>
      <w:r w:rsidR="00FB798D" w:rsidRPr="007C3501">
        <w:rPr>
          <w:i w:val="0"/>
        </w:rPr>
        <w:t>: the weakness of policy support for renewable energy development, as it is disadvantaged by fracking’s impact in reducing natural gas prices.</w:t>
      </w:r>
    </w:p>
    <w:p w:rsidR="007F1D8C" w:rsidRPr="007C3501" w:rsidRDefault="000B17AE" w:rsidP="00C85A57">
      <w:pPr>
        <w:pStyle w:val="BodyText2"/>
        <w:numPr>
          <w:ilvl w:val="0"/>
          <w:numId w:val="4"/>
        </w:numPr>
        <w:spacing w:after="120"/>
        <w:ind w:left="360"/>
        <w:rPr>
          <w:rFonts w:asciiTheme="minorHAnsi" w:hAnsiTheme="minorHAnsi"/>
          <w:i w:val="0"/>
        </w:rPr>
      </w:pPr>
      <w:r w:rsidRPr="007C3501">
        <w:rPr>
          <w:i w:val="0"/>
          <w:szCs w:val="26"/>
        </w:rPr>
        <w:t>Thus</w:t>
      </w:r>
      <w:r w:rsidR="007C3501" w:rsidRPr="007C3501">
        <w:rPr>
          <w:i w:val="0"/>
          <w:szCs w:val="26"/>
        </w:rPr>
        <w:t>,</w:t>
      </w:r>
      <w:r w:rsidRPr="007C3501">
        <w:rPr>
          <w:i w:val="0"/>
          <w:szCs w:val="26"/>
        </w:rPr>
        <w:t xml:space="preserve"> two major kinds of policy change would be required for hydraulic fracturing to be considered a sustainable “bridge” component of a national energy strategy. First, stricter </w:t>
      </w:r>
      <w:r w:rsidR="007C3501" w:rsidRPr="007C3501">
        <w:rPr>
          <w:i w:val="0"/>
          <w:szCs w:val="26"/>
        </w:rPr>
        <w:t xml:space="preserve">Federal and state </w:t>
      </w:r>
      <w:r w:rsidRPr="007C3501">
        <w:rPr>
          <w:i w:val="0"/>
          <w:szCs w:val="26"/>
        </w:rPr>
        <w:t xml:space="preserve">regulations would be </w:t>
      </w:r>
      <w:r w:rsidR="00CF39BA">
        <w:rPr>
          <w:i w:val="0"/>
          <w:szCs w:val="26"/>
        </w:rPr>
        <w:t>needed</w:t>
      </w:r>
      <w:r w:rsidRPr="007C3501">
        <w:rPr>
          <w:i w:val="0"/>
          <w:szCs w:val="26"/>
        </w:rPr>
        <w:t xml:space="preserve"> to reduce impacts and encourage i</w:t>
      </w:r>
      <w:r w:rsidR="007C3501" w:rsidRPr="007C3501">
        <w:rPr>
          <w:i w:val="0"/>
          <w:szCs w:val="26"/>
        </w:rPr>
        <w:t xml:space="preserve">mproved extraction technologies. Even under the most optimistic </w:t>
      </w:r>
      <w:r w:rsidR="00CF39BA">
        <w:rPr>
          <w:i w:val="0"/>
          <w:szCs w:val="26"/>
        </w:rPr>
        <w:t xml:space="preserve">renewables </w:t>
      </w:r>
      <w:r w:rsidR="007C3501" w:rsidRPr="007C3501">
        <w:rPr>
          <w:i w:val="0"/>
          <w:szCs w:val="26"/>
        </w:rPr>
        <w:t xml:space="preserve">scenarios, the U.S. will need a lot of fossil fuel during the next quarter-century. DSNG can </w:t>
      </w:r>
      <w:r w:rsidR="00CF39BA" w:rsidRPr="007C3501">
        <w:rPr>
          <w:i w:val="0"/>
          <w:szCs w:val="26"/>
        </w:rPr>
        <w:t xml:space="preserve">only </w:t>
      </w:r>
      <w:r w:rsidR="00CF39BA">
        <w:rPr>
          <w:i w:val="0"/>
          <w:szCs w:val="26"/>
        </w:rPr>
        <w:t>be a preferred source</w:t>
      </w:r>
      <w:r w:rsidR="007C3501" w:rsidRPr="007C3501">
        <w:rPr>
          <w:i w:val="0"/>
          <w:szCs w:val="26"/>
        </w:rPr>
        <w:t xml:space="preserve"> </w:t>
      </w:r>
      <w:r w:rsidR="00CF39BA">
        <w:rPr>
          <w:i w:val="0"/>
          <w:szCs w:val="26"/>
        </w:rPr>
        <w:t>if its extraction and use</w:t>
      </w:r>
      <w:r w:rsidR="007C3501" w:rsidRPr="007C3501">
        <w:rPr>
          <w:i w:val="0"/>
          <w:szCs w:val="26"/>
        </w:rPr>
        <w:t xml:space="preserve"> can be </w:t>
      </w:r>
      <w:r w:rsidR="00CF39BA">
        <w:rPr>
          <w:i w:val="0"/>
          <w:szCs w:val="26"/>
        </w:rPr>
        <w:t>cleaner</w:t>
      </w:r>
      <w:r w:rsidR="007C3501" w:rsidRPr="007C3501">
        <w:rPr>
          <w:i w:val="0"/>
          <w:szCs w:val="26"/>
        </w:rPr>
        <w:t xml:space="preserve"> </w:t>
      </w:r>
      <w:r w:rsidR="007C3501" w:rsidRPr="007C3501">
        <w:rPr>
          <w:i w:val="0"/>
          <w:szCs w:val="26"/>
        </w:rPr>
        <w:lastRenderedPageBreak/>
        <w:t>than is possible under a patchwork of weak rules and laws. S</w:t>
      </w:r>
      <w:r w:rsidRPr="007C3501">
        <w:rPr>
          <w:i w:val="0"/>
          <w:szCs w:val="26"/>
        </w:rPr>
        <w:t>econd,</w:t>
      </w:r>
      <w:r w:rsidR="00CF39BA">
        <w:rPr>
          <w:i w:val="0"/>
          <w:szCs w:val="26"/>
        </w:rPr>
        <w:t xml:space="preserve"> policy would need to take advantage of the breathing room</w:t>
      </w:r>
      <w:r w:rsidRPr="007C3501">
        <w:rPr>
          <w:i w:val="0"/>
          <w:szCs w:val="26"/>
        </w:rPr>
        <w:t xml:space="preserve"> and revenue provided by </w:t>
      </w:r>
      <w:r w:rsidR="00CF39BA">
        <w:rPr>
          <w:i w:val="0"/>
          <w:szCs w:val="26"/>
        </w:rPr>
        <w:t>DSNG</w:t>
      </w:r>
      <w:r w:rsidRPr="007C3501">
        <w:rPr>
          <w:i w:val="0"/>
          <w:szCs w:val="26"/>
        </w:rPr>
        <w:t xml:space="preserve"> to hasten the </w:t>
      </w:r>
      <w:r w:rsidR="00CF39BA">
        <w:rPr>
          <w:i w:val="0"/>
          <w:szCs w:val="26"/>
        </w:rPr>
        <w:t>development and adoption</w:t>
      </w:r>
      <w:r w:rsidRPr="007C3501">
        <w:rPr>
          <w:i w:val="0"/>
          <w:szCs w:val="26"/>
        </w:rPr>
        <w:t xml:space="preserve"> of renewable energy technologies.</w:t>
      </w:r>
    </w:p>
    <w:p w:rsidR="00CF39BA" w:rsidRDefault="00CF39BA">
      <w:pPr>
        <w:rPr>
          <w:rFonts w:eastAsia="Times New Roman" w:cs="Times New Roman"/>
          <w:b/>
          <w:iCs/>
          <w:color w:val="000000"/>
        </w:rPr>
      </w:pPr>
    </w:p>
    <w:p w:rsidR="00715E10" w:rsidRPr="00C85A57" w:rsidRDefault="00715E10" w:rsidP="00715E10">
      <w:pPr>
        <w:pStyle w:val="BodyText2"/>
        <w:spacing w:after="120"/>
        <w:jc w:val="center"/>
        <w:rPr>
          <w:rFonts w:asciiTheme="minorHAnsi" w:hAnsiTheme="minorHAnsi"/>
          <w:b/>
          <w:i w:val="0"/>
        </w:rPr>
      </w:pPr>
      <w:r w:rsidRPr="00C85A57">
        <w:rPr>
          <w:rFonts w:asciiTheme="minorHAnsi" w:hAnsiTheme="minorHAnsi"/>
          <w:b/>
          <w:i w:val="0"/>
        </w:rPr>
        <w:t>Recommendations to the Board</w:t>
      </w:r>
    </w:p>
    <w:p w:rsidR="00E33E77" w:rsidRDefault="00E5362F" w:rsidP="001E6368">
      <w:pPr>
        <w:pStyle w:val="BodyText2"/>
        <w:spacing w:after="120"/>
        <w:rPr>
          <w:rFonts w:asciiTheme="minorHAnsi" w:hAnsiTheme="minorHAnsi"/>
          <w:i w:val="0"/>
        </w:rPr>
      </w:pPr>
      <w:r>
        <w:rPr>
          <w:rFonts w:asciiTheme="minorHAnsi" w:hAnsiTheme="minorHAnsi"/>
          <w:i w:val="0"/>
        </w:rPr>
        <w:t>Class discussion focused on the stakeholder and market issues facing the College. On the one hand, Allegheny faces cost pressures that</w:t>
      </w:r>
      <w:r w:rsidR="00425CB1">
        <w:rPr>
          <w:rFonts w:asciiTheme="minorHAnsi" w:hAnsiTheme="minorHAnsi"/>
          <w:i w:val="0"/>
        </w:rPr>
        <w:t xml:space="preserve"> affect</w:t>
      </w:r>
      <w:r>
        <w:rPr>
          <w:rFonts w:asciiTheme="minorHAnsi" w:hAnsiTheme="minorHAnsi"/>
          <w:i w:val="0"/>
        </w:rPr>
        <w:t xml:space="preserve"> students and alumni </w:t>
      </w:r>
      <w:r w:rsidR="00425CB1">
        <w:rPr>
          <w:rFonts w:asciiTheme="minorHAnsi" w:hAnsiTheme="minorHAnsi"/>
          <w:i w:val="0"/>
        </w:rPr>
        <w:t>in their roles as “customers” and funders, and the potential for natural gas revenues</w:t>
      </w:r>
      <w:r>
        <w:rPr>
          <w:rFonts w:asciiTheme="minorHAnsi" w:hAnsiTheme="minorHAnsi"/>
          <w:i w:val="0"/>
        </w:rPr>
        <w:t xml:space="preserve"> </w:t>
      </w:r>
      <w:r w:rsidR="00425CB1">
        <w:rPr>
          <w:rFonts w:asciiTheme="minorHAnsi" w:hAnsiTheme="minorHAnsi"/>
          <w:i w:val="0"/>
        </w:rPr>
        <w:t>to ease those pressures is keenly felt by these constituencies. At the same time, the College’s paramount strategic goal is to advance our reputational standing in the national, liberal arts sphere by means of focused excellence, innovation, and messaging. A key distinction up to now has been Allegheny’s role and reputation as a higher-education leader in environmental education and performance – especially in the area of climate change. While the financial damage from losing natural gas leasing revenues would be greatest in the short run, the potential reputational costs of compromising our environmental “brand” could set the College</w:t>
      </w:r>
      <w:r w:rsidR="00853A56">
        <w:rPr>
          <w:rFonts w:asciiTheme="minorHAnsi" w:hAnsiTheme="minorHAnsi"/>
          <w:i w:val="0"/>
        </w:rPr>
        <w:t>’s</w:t>
      </w:r>
      <w:r w:rsidR="00425CB1">
        <w:rPr>
          <w:rFonts w:asciiTheme="minorHAnsi" w:hAnsiTheme="minorHAnsi"/>
          <w:i w:val="0"/>
        </w:rPr>
        <w:t xml:space="preserve"> </w:t>
      </w:r>
      <w:r w:rsidR="00853A56">
        <w:rPr>
          <w:rFonts w:asciiTheme="minorHAnsi" w:hAnsiTheme="minorHAnsi"/>
          <w:i w:val="0"/>
        </w:rPr>
        <w:t xml:space="preserve">national strategy </w:t>
      </w:r>
      <w:r w:rsidR="00425CB1">
        <w:rPr>
          <w:rFonts w:asciiTheme="minorHAnsi" w:hAnsiTheme="minorHAnsi"/>
          <w:i w:val="0"/>
        </w:rPr>
        <w:t>back many years.</w:t>
      </w:r>
    </w:p>
    <w:p w:rsidR="00425CB1" w:rsidRDefault="00425CB1" w:rsidP="001E6368">
      <w:pPr>
        <w:pStyle w:val="BodyText2"/>
        <w:spacing w:after="120"/>
        <w:rPr>
          <w:rFonts w:asciiTheme="minorHAnsi" w:hAnsiTheme="minorHAnsi"/>
          <w:i w:val="0"/>
        </w:rPr>
      </w:pPr>
      <w:r>
        <w:rPr>
          <w:rFonts w:asciiTheme="minorHAnsi" w:hAnsiTheme="minorHAnsi"/>
          <w:i w:val="0"/>
        </w:rPr>
        <w:t xml:space="preserve">With these stakeholder factors in mind, and considering the issue findings summarized above and detailed in following sections, the class agreed on the recommendations below. </w:t>
      </w:r>
      <w:r w:rsidR="00231EEB">
        <w:rPr>
          <w:rFonts w:asciiTheme="minorHAnsi" w:hAnsiTheme="minorHAnsi"/>
          <w:i w:val="0"/>
        </w:rPr>
        <w:t xml:space="preserve">They were </w:t>
      </w:r>
      <w:r w:rsidR="00853A56">
        <w:rPr>
          <w:rFonts w:asciiTheme="minorHAnsi" w:hAnsiTheme="minorHAnsi"/>
          <w:i w:val="0"/>
        </w:rPr>
        <w:t>supported</w:t>
      </w:r>
      <w:r w:rsidR="00231EEB">
        <w:rPr>
          <w:rFonts w:asciiTheme="minorHAnsi" w:hAnsiTheme="minorHAnsi"/>
          <w:i w:val="0"/>
        </w:rPr>
        <w:t xml:space="preserve"> by a large majority of the students. </w:t>
      </w:r>
    </w:p>
    <w:p w:rsidR="00231EEB" w:rsidRPr="004008B9" w:rsidRDefault="00231EEB" w:rsidP="00FF7118">
      <w:pPr>
        <w:pStyle w:val="BodyText2"/>
        <w:numPr>
          <w:ilvl w:val="0"/>
          <w:numId w:val="5"/>
        </w:numPr>
        <w:spacing w:after="120"/>
        <w:ind w:left="360"/>
        <w:rPr>
          <w:rFonts w:asciiTheme="minorHAnsi" w:hAnsiTheme="minorHAnsi"/>
        </w:rPr>
      </w:pPr>
      <w:r w:rsidRPr="004008B9">
        <w:rPr>
          <w:rFonts w:asciiTheme="minorHAnsi" w:hAnsiTheme="minorHAnsi"/>
        </w:rPr>
        <w:t xml:space="preserve">Allegheny College should engage with the natural gas extraction companies and other property owners and potential lease holders, with the goal of advocating a “Golden Rules” lease incorporating stringent best management practice requirements – including third-party certification by the Center for Sustainable Shale Development. Thus, a first step would be to charge an appropriate College body with developing </w:t>
      </w:r>
      <w:r w:rsidR="00FF7118" w:rsidRPr="004008B9">
        <w:rPr>
          <w:rFonts w:asciiTheme="minorHAnsi" w:hAnsiTheme="minorHAnsi"/>
        </w:rPr>
        <w:t xml:space="preserve">a model lease proposal. </w:t>
      </w:r>
      <w:r w:rsidR="00FF7118" w:rsidRPr="004008B9">
        <w:rPr>
          <w:rFonts w:asciiTheme="minorHAnsi" w:hAnsiTheme="minorHAnsi"/>
          <w:b/>
        </w:rPr>
        <w:t>Only if a Golden Rules lease can be negotiated should Allegheny enter into an agreement for Bousson fracking rights.</w:t>
      </w:r>
    </w:p>
    <w:p w:rsidR="00FF7118" w:rsidRPr="004008B9" w:rsidRDefault="00FF7118" w:rsidP="00FF7118">
      <w:pPr>
        <w:pStyle w:val="BodyText2"/>
        <w:numPr>
          <w:ilvl w:val="0"/>
          <w:numId w:val="5"/>
        </w:numPr>
        <w:spacing w:after="120"/>
        <w:ind w:left="360"/>
        <w:rPr>
          <w:rFonts w:asciiTheme="minorHAnsi" w:hAnsiTheme="minorHAnsi"/>
        </w:rPr>
      </w:pPr>
      <w:r w:rsidRPr="004008B9">
        <w:rPr>
          <w:rFonts w:asciiTheme="minorHAnsi" w:hAnsiTheme="minorHAnsi"/>
        </w:rPr>
        <w:t>If the first recommendation can be satisfied,</w:t>
      </w:r>
      <w:r w:rsidRPr="004008B9">
        <w:rPr>
          <w:rFonts w:asciiTheme="minorHAnsi" w:hAnsiTheme="minorHAnsi"/>
          <w:b/>
        </w:rPr>
        <w:t xml:space="preserve"> the College should dedicate a significant portion of the leasing proceeds to supporting the development and adoption of renewable energy.</w:t>
      </w:r>
      <w:r w:rsidRPr="004008B9">
        <w:rPr>
          <w:rFonts w:asciiTheme="minorHAnsi" w:hAnsiTheme="minorHAnsi"/>
        </w:rPr>
        <w:t xml:space="preserve"> This should be in addition to all such support that Allegheny currently provides. It could take the forms of energy purchasing, contributions to established research and development efforts, and educational activity at the College.</w:t>
      </w:r>
      <w:r w:rsidR="00CF6021">
        <w:rPr>
          <w:rFonts w:asciiTheme="minorHAnsi" w:hAnsiTheme="minorHAnsi"/>
        </w:rPr>
        <w:t xml:space="preserve"> We suggest a “tithe” approach: 10% of lease revenues.</w:t>
      </w:r>
    </w:p>
    <w:p w:rsidR="00FF7118" w:rsidRPr="004008B9" w:rsidRDefault="00FF7118" w:rsidP="00FF7118">
      <w:pPr>
        <w:pStyle w:val="BodyText2"/>
        <w:numPr>
          <w:ilvl w:val="0"/>
          <w:numId w:val="5"/>
        </w:numPr>
        <w:spacing w:after="120"/>
        <w:ind w:left="360"/>
        <w:rPr>
          <w:rFonts w:asciiTheme="minorHAnsi" w:hAnsiTheme="minorHAnsi"/>
        </w:rPr>
      </w:pPr>
      <w:r w:rsidRPr="004008B9">
        <w:rPr>
          <w:rFonts w:asciiTheme="minorHAnsi" w:hAnsiTheme="minorHAnsi"/>
        </w:rPr>
        <w:t xml:space="preserve">If </w:t>
      </w:r>
      <w:r w:rsidR="00CF6021">
        <w:rPr>
          <w:rFonts w:asciiTheme="minorHAnsi" w:hAnsiTheme="minorHAnsi"/>
        </w:rPr>
        <w:t>it</w:t>
      </w:r>
      <w:r w:rsidRPr="004008B9">
        <w:rPr>
          <w:rFonts w:asciiTheme="minorHAnsi" w:hAnsiTheme="minorHAnsi"/>
        </w:rPr>
        <w:t xml:space="preserve"> enter</w:t>
      </w:r>
      <w:r w:rsidR="00CF6021">
        <w:rPr>
          <w:rFonts w:asciiTheme="minorHAnsi" w:hAnsiTheme="minorHAnsi"/>
        </w:rPr>
        <w:t>s</w:t>
      </w:r>
      <w:r w:rsidRPr="004008B9">
        <w:rPr>
          <w:rFonts w:asciiTheme="minorHAnsi" w:hAnsiTheme="minorHAnsi"/>
        </w:rPr>
        <w:t xml:space="preserve"> into a Bousson leasing agreement, </w:t>
      </w:r>
      <w:r w:rsidR="00AC7FA9" w:rsidRPr="004008B9">
        <w:rPr>
          <w:rFonts w:asciiTheme="minorHAnsi" w:hAnsiTheme="minorHAnsi"/>
          <w:b/>
        </w:rPr>
        <w:t>Allegheny should seize the educational opportunity it represents with respect to the first two recommendations.</w:t>
      </w:r>
      <w:r w:rsidR="00AC7FA9" w:rsidRPr="004008B9">
        <w:rPr>
          <w:rFonts w:asciiTheme="minorHAnsi" w:hAnsiTheme="minorHAnsi"/>
        </w:rPr>
        <w:t xml:space="preserve"> Faculty and students should be encouraged to engage with defining, supporting, monitoring, testing, and improving the BMPs in the extraction lease. Similar involvement should be facilitated with regard to renewable energy development, both on campus and in collaboration where possible with peers at other schools.</w:t>
      </w:r>
    </w:p>
    <w:p w:rsidR="00AC7FA9" w:rsidRDefault="00AC7FA9" w:rsidP="00AC7FA9">
      <w:pPr>
        <w:pStyle w:val="BodyText2"/>
        <w:spacing w:after="120"/>
        <w:rPr>
          <w:rFonts w:asciiTheme="minorHAnsi" w:hAnsiTheme="minorHAnsi"/>
          <w:i w:val="0"/>
        </w:rPr>
      </w:pPr>
      <w:r>
        <w:rPr>
          <w:rFonts w:asciiTheme="minorHAnsi" w:hAnsiTheme="minorHAnsi"/>
          <w:i w:val="0"/>
        </w:rPr>
        <w:t xml:space="preserve">By pursuing these recommendations, </w:t>
      </w:r>
      <w:r w:rsidRPr="00AC7FA9">
        <w:rPr>
          <w:rFonts w:asciiTheme="minorHAnsi" w:hAnsiTheme="minorHAnsi"/>
          <w:i w:val="0"/>
        </w:rPr>
        <w:t>Allegheny College</w:t>
      </w:r>
      <w:r>
        <w:rPr>
          <w:rFonts w:asciiTheme="minorHAnsi" w:hAnsiTheme="minorHAnsi"/>
          <w:i w:val="0"/>
        </w:rPr>
        <w:t xml:space="preserve"> can contribute to the national debate on fracking. We can play a true leadership role within the </w:t>
      </w:r>
      <w:r>
        <w:rPr>
          <w:rFonts w:asciiTheme="minorHAnsi" w:hAnsiTheme="minorHAnsi"/>
          <w:i w:val="0"/>
        </w:rPr>
        <w:lastRenderedPageBreak/>
        <w:t>community of our geographical region. We can model the liberal arts practice that we seek to instill in our students. And, if the three recommendations can be met, we can strengthen the College’s financial future while enhancing, not damaging, our national reputation as an environmental leader.</w:t>
      </w:r>
    </w:p>
    <w:p w:rsidR="004008B9" w:rsidRPr="00FF7118" w:rsidRDefault="004008B9" w:rsidP="00AC7FA9">
      <w:pPr>
        <w:pStyle w:val="BodyText2"/>
        <w:spacing w:after="120"/>
        <w:rPr>
          <w:rFonts w:asciiTheme="minorHAnsi" w:hAnsiTheme="minorHAnsi"/>
          <w:i w:val="0"/>
        </w:rPr>
      </w:pPr>
    </w:p>
    <w:p w:rsidR="00715E10" w:rsidRDefault="00715E10" w:rsidP="004B14A9">
      <w:pPr>
        <w:spacing w:after="200"/>
        <w:jc w:val="center"/>
        <w:rPr>
          <w:rFonts w:eastAsia="Times New Roman" w:cs="Times New Roman"/>
          <w:b/>
          <w:color w:val="000000"/>
        </w:rPr>
      </w:pPr>
      <w:r>
        <w:rPr>
          <w:rFonts w:eastAsia="Times New Roman" w:cs="Times New Roman"/>
          <w:b/>
          <w:color w:val="000000"/>
        </w:rPr>
        <w:t>Background Analysis</w:t>
      </w:r>
    </w:p>
    <w:p w:rsidR="00EF4FCE" w:rsidRPr="00715E10" w:rsidRDefault="00EF4FCE" w:rsidP="00715E10">
      <w:pPr>
        <w:pStyle w:val="ListParagraph"/>
        <w:numPr>
          <w:ilvl w:val="0"/>
          <w:numId w:val="3"/>
        </w:numPr>
        <w:spacing w:after="200"/>
        <w:ind w:left="360"/>
        <w:rPr>
          <w:rFonts w:eastAsia="Times New Roman" w:cs="Times New Roman"/>
          <w:i/>
          <w:color w:val="000000"/>
        </w:rPr>
      </w:pPr>
      <w:r w:rsidRPr="00715E10">
        <w:rPr>
          <w:rFonts w:eastAsia="Times New Roman" w:cs="Times New Roman"/>
          <w:i/>
          <w:color w:val="000000"/>
        </w:rPr>
        <w:t>Key Environmental Impacts</w:t>
      </w:r>
    </w:p>
    <w:p w:rsidR="00EF4FCE" w:rsidRPr="00192CF1" w:rsidRDefault="00210D54" w:rsidP="004B14A9">
      <w:pPr>
        <w:spacing w:after="200"/>
        <w:rPr>
          <w:rFonts w:eastAsia="Times New Roman" w:cs="Times New Roman"/>
          <w:color w:val="000000"/>
        </w:rPr>
      </w:pPr>
      <w:r w:rsidRPr="00192CF1">
        <w:rPr>
          <w:rFonts w:eastAsia="Times New Roman" w:cs="Times New Roman"/>
          <w:color w:val="000000"/>
        </w:rPr>
        <w:t>Our research shows that alongside the undoubted economic benefits of hydr</w:t>
      </w:r>
      <w:r w:rsidR="00CF6021">
        <w:rPr>
          <w:rFonts w:eastAsia="Times New Roman" w:cs="Times New Roman"/>
          <w:color w:val="000000"/>
        </w:rPr>
        <w:t>aulic fracturing,</w:t>
      </w:r>
      <w:r w:rsidRPr="00192CF1">
        <w:rPr>
          <w:rFonts w:eastAsia="Times New Roman" w:cs="Times New Roman"/>
          <w:color w:val="000000"/>
        </w:rPr>
        <w:t xml:space="preserve"> there are serious, and in </w:t>
      </w:r>
      <w:r w:rsidR="005338F4" w:rsidRPr="00192CF1">
        <w:rPr>
          <w:rFonts w:eastAsia="Times New Roman" w:cs="Times New Roman"/>
          <w:color w:val="000000"/>
        </w:rPr>
        <w:t>certain</w:t>
      </w:r>
      <w:r w:rsidRPr="00192CF1">
        <w:rPr>
          <w:rFonts w:eastAsia="Times New Roman" w:cs="Times New Roman"/>
          <w:color w:val="000000"/>
        </w:rPr>
        <w:t xml:space="preserve"> cases unavoidable</w:t>
      </w:r>
      <w:r w:rsidR="005338F4" w:rsidRPr="00192CF1">
        <w:rPr>
          <w:rFonts w:eastAsia="Times New Roman" w:cs="Times New Roman"/>
          <w:color w:val="000000"/>
        </w:rPr>
        <w:t>, environmental impacts</w:t>
      </w:r>
      <w:r w:rsidR="00EF4FCE" w:rsidRPr="00192CF1">
        <w:rPr>
          <w:rFonts w:eastAsia="Times New Roman" w:cs="Times New Roman"/>
          <w:color w:val="000000"/>
        </w:rPr>
        <w:t xml:space="preserve">. </w:t>
      </w:r>
      <w:r w:rsidR="005338F4" w:rsidRPr="00192CF1">
        <w:rPr>
          <w:rFonts w:eastAsia="Times New Roman" w:cs="Times New Roman"/>
          <w:color w:val="000000"/>
        </w:rPr>
        <w:t>The extent of some of these impacts is well known, but important ones are still uncertain in severity.</w:t>
      </w:r>
      <w:r w:rsidR="00EF4FCE" w:rsidRPr="00192CF1">
        <w:rPr>
          <w:rFonts w:eastAsia="Times New Roman" w:cs="Times New Roman"/>
          <w:color w:val="000000"/>
        </w:rPr>
        <w:t xml:space="preserve"> </w:t>
      </w:r>
      <w:r w:rsidR="005338F4" w:rsidRPr="00192CF1">
        <w:rPr>
          <w:rFonts w:eastAsia="Times New Roman" w:cs="Times New Roman"/>
          <w:color w:val="000000"/>
        </w:rPr>
        <w:t>We focus on</w:t>
      </w:r>
      <w:r w:rsidR="00EF4FCE" w:rsidRPr="00192CF1">
        <w:rPr>
          <w:rFonts w:eastAsia="Times New Roman" w:cs="Times New Roman"/>
          <w:color w:val="000000"/>
        </w:rPr>
        <w:t xml:space="preserve"> four main areas of impact</w:t>
      </w:r>
      <w:r w:rsidR="005338F4" w:rsidRPr="00192CF1">
        <w:rPr>
          <w:rFonts w:eastAsia="Times New Roman" w:cs="Times New Roman"/>
          <w:color w:val="000000"/>
        </w:rPr>
        <w:t xml:space="preserve">, which will be relevant to the best practices recommended for Allegheny to </w:t>
      </w:r>
      <w:r w:rsidR="00192CF1">
        <w:rPr>
          <w:rFonts w:eastAsia="Times New Roman" w:cs="Times New Roman"/>
          <w:color w:val="000000"/>
        </w:rPr>
        <w:t>insist upon</w:t>
      </w:r>
      <w:r w:rsidR="00EF4FCE" w:rsidRPr="00192CF1">
        <w:rPr>
          <w:rFonts w:eastAsia="Times New Roman" w:cs="Times New Roman"/>
          <w:color w:val="000000"/>
        </w:rPr>
        <w:t xml:space="preserve">: </w:t>
      </w:r>
      <w:r w:rsidR="005338F4" w:rsidRPr="00192CF1">
        <w:rPr>
          <w:rFonts w:eastAsia="Times New Roman" w:cs="Times New Roman"/>
          <w:color w:val="000000"/>
        </w:rPr>
        <w:t>extraction site</w:t>
      </w:r>
      <w:r w:rsidR="00192CF1">
        <w:rPr>
          <w:rFonts w:eastAsia="Times New Roman" w:cs="Times New Roman"/>
          <w:color w:val="000000"/>
        </w:rPr>
        <w:t xml:space="preserve"> construction and logistics</w:t>
      </w:r>
      <w:r w:rsidR="005338F4" w:rsidRPr="00192CF1">
        <w:rPr>
          <w:rFonts w:eastAsia="Times New Roman" w:cs="Times New Roman"/>
          <w:color w:val="000000"/>
        </w:rPr>
        <w:t>, w</w:t>
      </w:r>
      <w:r w:rsidR="00EF4FCE" w:rsidRPr="00192CF1">
        <w:rPr>
          <w:rFonts w:eastAsia="Times New Roman" w:cs="Times New Roman"/>
          <w:color w:val="000000"/>
        </w:rPr>
        <w:t xml:space="preserve">ater </w:t>
      </w:r>
      <w:r w:rsidR="005338F4" w:rsidRPr="00192CF1">
        <w:rPr>
          <w:rFonts w:eastAsia="Times New Roman" w:cs="Times New Roman"/>
          <w:color w:val="000000"/>
        </w:rPr>
        <w:t>usage</w:t>
      </w:r>
      <w:r w:rsidR="00EF4FCE" w:rsidRPr="00192CF1">
        <w:rPr>
          <w:rFonts w:eastAsia="Times New Roman" w:cs="Times New Roman"/>
          <w:color w:val="000000"/>
        </w:rPr>
        <w:t xml:space="preserve">, </w:t>
      </w:r>
      <w:r w:rsidR="001D4652">
        <w:rPr>
          <w:rFonts w:eastAsia="Times New Roman" w:cs="Times New Roman"/>
          <w:color w:val="000000"/>
        </w:rPr>
        <w:t>water contamination</w:t>
      </w:r>
      <w:r w:rsidR="00EF4FCE" w:rsidRPr="00192CF1">
        <w:rPr>
          <w:rFonts w:eastAsia="Times New Roman" w:cs="Times New Roman"/>
          <w:color w:val="000000"/>
        </w:rPr>
        <w:t xml:space="preserve">, and air emissions.  </w:t>
      </w:r>
    </w:p>
    <w:p w:rsidR="005338F4" w:rsidRPr="00192CF1" w:rsidRDefault="00192CF1" w:rsidP="004B14A9">
      <w:pPr>
        <w:spacing w:after="200"/>
        <w:rPr>
          <w:rFonts w:eastAsia="Times New Roman" w:cs="Times New Roman"/>
          <w:color w:val="000000"/>
        </w:rPr>
      </w:pPr>
      <w:r>
        <w:rPr>
          <w:rFonts w:eastAsia="Times New Roman" w:cs="Times New Roman"/>
          <w:color w:val="000000"/>
        </w:rPr>
        <w:t>P</w:t>
      </w:r>
      <w:r w:rsidR="005338F4" w:rsidRPr="00192CF1">
        <w:rPr>
          <w:rFonts w:eastAsia="Times New Roman" w:cs="Times New Roman"/>
          <w:color w:val="000000"/>
        </w:rPr>
        <w:t xml:space="preserve">reparing a </w:t>
      </w:r>
      <w:r w:rsidR="005355D4" w:rsidRPr="00192CF1">
        <w:rPr>
          <w:rFonts w:eastAsia="Times New Roman" w:cs="Times New Roman"/>
          <w:color w:val="000000"/>
        </w:rPr>
        <w:t xml:space="preserve">well pad </w:t>
      </w:r>
      <w:r w:rsidR="005338F4" w:rsidRPr="00192CF1">
        <w:rPr>
          <w:rFonts w:eastAsia="Times New Roman" w:cs="Times New Roman"/>
          <w:color w:val="000000"/>
        </w:rPr>
        <w:t>location for hydraulic fracturing causes much destruction to t</w:t>
      </w:r>
      <w:r w:rsidR="005355D4" w:rsidRPr="00192CF1">
        <w:rPr>
          <w:rFonts w:eastAsia="Times New Roman" w:cs="Times New Roman"/>
          <w:color w:val="000000"/>
        </w:rPr>
        <w:t>he local ecosystem.  </w:t>
      </w:r>
      <w:r>
        <w:rPr>
          <w:rFonts w:eastAsia="Times New Roman" w:cs="Times New Roman"/>
          <w:color w:val="000000"/>
        </w:rPr>
        <w:t>The</w:t>
      </w:r>
      <w:r w:rsidR="005355D4" w:rsidRPr="00192CF1">
        <w:rPr>
          <w:rFonts w:eastAsia="Times New Roman" w:cs="Times New Roman"/>
          <w:color w:val="000000"/>
        </w:rPr>
        <w:t xml:space="preserve"> need</w:t>
      </w:r>
      <w:r w:rsidR="005338F4" w:rsidRPr="00192CF1">
        <w:rPr>
          <w:rFonts w:eastAsia="Times New Roman" w:cs="Times New Roman"/>
          <w:color w:val="000000"/>
        </w:rPr>
        <w:t xml:space="preserve"> </w:t>
      </w:r>
      <w:r>
        <w:rPr>
          <w:rFonts w:eastAsia="Times New Roman" w:cs="Times New Roman"/>
          <w:color w:val="000000"/>
        </w:rPr>
        <w:t>for</w:t>
      </w:r>
      <w:r w:rsidR="005338F4" w:rsidRPr="00192CF1">
        <w:rPr>
          <w:rFonts w:eastAsia="Times New Roman" w:cs="Times New Roman"/>
          <w:color w:val="000000"/>
        </w:rPr>
        <w:t xml:space="preserve"> new roads, pipelines, flowback water storage, and </w:t>
      </w:r>
      <w:r>
        <w:rPr>
          <w:rFonts w:eastAsia="Times New Roman" w:cs="Times New Roman"/>
          <w:color w:val="000000"/>
        </w:rPr>
        <w:t>space for trucks and</w:t>
      </w:r>
      <w:r w:rsidR="005338F4" w:rsidRPr="00192CF1">
        <w:rPr>
          <w:rFonts w:eastAsia="Times New Roman" w:cs="Times New Roman"/>
          <w:color w:val="000000"/>
        </w:rPr>
        <w:t xml:space="preserve"> equipme</w:t>
      </w:r>
      <w:r>
        <w:rPr>
          <w:rFonts w:eastAsia="Times New Roman" w:cs="Times New Roman"/>
          <w:color w:val="000000"/>
        </w:rPr>
        <w:t xml:space="preserve">nt typically requires extensive </w:t>
      </w:r>
      <w:r w:rsidRPr="00192CF1">
        <w:rPr>
          <w:rFonts w:eastAsia="Times New Roman" w:cs="Times New Roman"/>
          <w:color w:val="000000"/>
        </w:rPr>
        <w:t xml:space="preserve">forest </w:t>
      </w:r>
      <w:r>
        <w:rPr>
          <w:rFonts w:eastAsia="Times New Roman" w:cs="Times New Roman"/>
          <w:color w:val="000000"/>
        </w:rPr>
        <w:t>clearing</w:t>
      </w:r>
      <w:r w:rsidR="005338F4" w:rsidRPr="00192CF1">
        <w:rPr>
          <w:rFonts w:eastAsia="Times New Roman" w:cs="Times New Roman"/>
          <w:color w:val="000000"/>
        </w:rPr>
        <w:t>.  </w:t>
      </w:r>
      <w:r>
        <w:rPr>
          <w:rFonts w:eastAsia="Times New Roman" w:cs="Times New Roman"/>
          <w:color w:val="000000"/>
        </w:rPr>
        <w:t>W</w:t>
      </w:r>
      <w:r w:rsidR="005338F4" w:rsidRPr="00192CF1">
        <w:rPr>
          <w:rFonts w:eastAsia="Times New Roman" w:cs="Times New Roman"/>
          <w:color w:val="000000"/>
        </w:rPr>
        <w:t xml:space="preserve">hen multiplied by the </w:t>
      </w:r>
      <w:r>
        <w:rPr>
          <w:rFonts w:eastAsia="Times New Roman" w:cs="Times New Roman"/>
          <w:color w:val="000000"/>
        </w:rPr>
        <w:t>number</w:t>
      </w:r>
      <w:r w:rsidR="005338F4" w:rsidRPr="00192CF1">
        <w:rPr>
          <w:rFonts w:eastAsia="Times New Roman" w:cs="Times New Roman"/>
          <w:color w:val="000000"/>
        </w:rPr>
        <w:t xml:space="preserve"> of wells (there have been over 9,600 well permits in 2000-2011 in Pennsylvania alone)</w:t>
      </w:r>
      <w:r>
        <w:rPr>
          <w:rFonts w:eastAsia="Times New Roman" w:cs="Times New Roman"/>
          <w:color w:val="000000"/>
        </w:rPr>
        <w:t>, this</w:t>
      </w:r>
      <w:r w:rsidR="005338F4" w:rsidRPr="00192CF1">
        <w:rPr>
          <w:rFonts w:eastAsia="Times New Roman" w:cs="Times New Roman"/>
          <w:color w:val="000000"/>
        </w:rPr>
        <w:t xml:space="preserve"> “has been shown to negatively </w:t>
      </w:r>
      <w:r>
        <w:rPr>
          <w:rFonts w:eastAsia="Times New Roman" w:cs="Times New Roman"/>
          <w:color w:val="000000"/>
        </w:rPr>
        <w:t>affect water quality and runoff…</w:t>
      </w:r>
      <w:r w:rsidR="005338F4" w:rsidRPr="00192CF1">
        <w:rPr>
          <w:rFonts w:eastAsia="Times New Roman" w:cs="Times New Roman"/>
          <w:color w:val="000000"/>
        </w:rPr>
        <w:t>biosphere-atmosphere dynamics that cou</w:t>
      </w:r>
      <w:r>
        <w:rPr>
          <w:rFonts w:eastAsia="Times New Roman" w:cs="Times New Roman"/>
          <w:color w:val="000000"/>
        </w:rPr>
        <w:t>ld contribute to climate change…</w:t>
      </w:r>
      <w:r w:rsidR="0098302D">
        <w:rPr>
          <w:rFonts w:eastAsia="Times New Roman" w:cs="Times New Roman"/>
          <w:color w:val="000000"/>
        </w:rPr>
        <w:t>(</w:t>
      </w:r>
      <w:r w:rsidR="005338F4" w:rsidRPr="00192CF1">
        <w:rPr>
          <w:rFonts w:eastAsia="Times New Roman" w:cs="Times New Roman"/>
          <w:color w:val="000000"/>
        </w:rPr>
        <w:t>and</w:t>
      </w:r>
      <w:r w:rsidR="0098302D">
        <w:rPr>
          <w:rFonts w:eastAsia="Times New Roman" w:cs="Times New Roman"/>
          <w:color w:val="000000"/>
        </w:rPr>
        <w:t>)</w:t>
      </w:r>
      <w:r w:rsidR="005338F4" w:rsidRPr="00192CF1">
        <w:rPr>
          <w:rFonts w:eastAsia="Times New Roman" w:cs="Times New Roman"/>
          <w:color w:val="000000"/>
        </w:rPr>
        <w:t xml:space="preserve"> even the long-term survival of the forest itself”</w:t>
      </w:r>
      <w:r w:rsidR="0098302D">
        <w:rPr>
          <w:rFonts w:eastAsia="Times New Roman" w:cs="Times New Roman"/>
          <w:color w:val="000000"/>
        </w:rPr>
        <w:t xml:space="preserve"> (Slonecker et al.</w:t>
      </w:r>
      <w:r w:rsidR="00F95E74">
        <w:rPr>
          <w:rFonts w:eastAsia="Times New Roman" w:cs="Times New Roman"/>
          <w:color w:val="000000"/>
        </w:rPr>
        <w:t>,</w:t>
      </w:r>
      <w:r w:rsidR="0098302D">
        <w:rPr>
          <w:rFonts w:eastAsia="Times New Roman" w:cs="Times New Roman"/>
          <w:color w:val="000000"/>
        </w:rPr>
        <w:t xml:space="preserve"> 2012).</w:t>
      </w:r>
      <w:r w:rsidR="005338F4" w:rsidRPr="00192CF1">
        <w:rPr>
          <w:rFonts w:eastAsia="Times New Roman" w:cs="Times New Roman"/>
          <w:color w:val="000000"/>
        </w:rPr>
        <w:t xml:space="preserve">  The</w:t>
      </w:r>
      <w:r w:rsidR="0098302D">
        <w:rPr>
          <w:rFonts w:eastAsia="Times New Roman" w:cs="Times New Roman"/>
          <w:color w:val="000000"/>
        </w:rPr>
        <w:t>se</w:t>
      </w:r>
      <w:r w:rsidR="005338F4" w:rsidRPr="00192CF1">
        <w:rPr>
          <w:rFonts w:eastAsia="Times New Roman" w:cs="Times New Roman"/>
          <w:color w:val="000000"/>
        </w:rPr>
        <w:t xml:space="preserve"> effects include destruction of habitats, opportunity for invasive species</w:t>
      </w:r>
      <w:r w:rsidR="00407504">
        <w:rPr>
          <w:rFonts w:eastAsia="Times New Roman" w:cs="Times New Roman"/>
          <w:color w:val="000000"/>
        </w:rPr>
        <w:t>,</w:t>
      </w:r>
      <w:r w:rsidR="005338F4" w:rsidRPr="00192CF1">
        <w:rPr>
          <w:rFonts w:eastAsia="Times New Roman" w:cs="Times New Roman"/>
          <w:color w:val="000000"/>
        </w:rPr>
        <w:t xml:space="preserve"> </w:t>
      </w:r>
      <w:r w:rsidR="00407504">
        <w:rPr>
          <w:rFonts w:eastAsia="Times New Roman" w:cs="Times New Roman"/>
          <w:color w:val="000000"/>
        </w:rPr>
        <w:t>and</w:t>
      </w:r>
      <w:r w:rsidRPr="00192CF1">
        <w:rPr>
          <w:rFonts w:eastAsia="Times New Roman" w:cs="Times New Roman"/>
          <w:color w:val="000000"/>
        </w:rPr>
        <w:t xml:space="preserve"> </w:t>
      </w:r>
      <w:r w:rsidR="00407504">
        <w:rPr>
          <w:rFonts w:eastAsia="Times New Roman" w:cs="Times New Roman"/>
          <w:color w:val="000000"/>
        </w:rPr>
        <w:t xml:space="preserve">heavy </w:t>
      </w:r>
      <w:r w:rsidRPr="00192CF1">
        <w:rPr>
          <w:rFonts w:eastAsia="Times New Roman" w:cs="Times New Roman"/>
          <w:color w:val="000000"/>
        </w:rPr>
        <w:t xml:space="preserve">short-term </w:t>
      </w:r>
      <w:r w:rsidR="00407504">
        <w:rPr>
          <w:rFonts w:eastAsia="Times New Roman" w:cs="Times New Roman"/>
          <w:color w:val="000000"/>
        </w:rPr>
        <w:t xml:space="preserve">road </w:t>
      </w:r>
      <w:r w:rsidRPr="00192CF1">
        <w:rPr>
          <w:rFonts w:eastAsia="Times New Roman" w:cs="Times New Roman"/>
          <w:color w:val="000000"/>
        </w:rPr>
        <w:t xml:space="preserve">usage </w:t>
      </w:r>
      <w:r w:rsidR="00407504">
        <w:rPr>
          <w:rFonts w:eastAsia="Times New Roman" w:cs="Times New Roman"/>
          <w:color w:val="000000"/>
        </w:rPr>
        <w:t>leading</w:t>
      </w:r>
      <w:r w:rsidRPr="00192CF1">
        <w:rPr>
          <w:rFonts w:eastAsia="Times New Roman" w:cs="Times New Roman"/>
          <w:color w:val="000000"/>
        </w:rPr>
        <w:t xml:space="preserve"> to </w:t>
      </w:r>
      <w:r w:rsidR="00407504">
        <w:rPr>
          <w:rFonts w:eastAsia="Times New Roman" w:cs="Times New Roman"/>
          <w:color w:val="000000"/>
        </w:rPr>
        <w:t xml:space="preserve">fumes and </w:t>
      </w:r>
      <w:r w:rsidRPr="00192CF1">
        <w:rPr>
          <w:rFonts w:eastAsia="Times New Roman" w:cs="Times New Roman"/>
          <w:color w:val="000000"/>
        </w:rPr>
        <w:t xml:space="preserve">runoff of </w:t>
      </w:r>
      <w:r w:rsidR="00407504">
        <w:rPr>
          <w:rFonts w:eastAsia="Times New Roman" w:cs="Times New Roman"/>
          <w:color w:val="000000"/>
        </w:rPr>
        <w:t xml:space="preserve">maintenance </w:t>
      </w:r>
      <w:r w:rsidRPr="00192CF1">
        <w:rPr>
          <w:rFonts w:eastAsia="Times New Roman" w:cs="Times New Roman"/>
          <w:color w:val="000000"/>
        </w:rPr>
        <w:t>chemicals.  </w:t>
      </w:r>
    </w:p>
    <w:p w:rsidR="00561691" w:rsidRDefault="00EF4FCE" w:rsidP="004B14A9">
      <w:pPr>
        <w:spacing w:after="200"/>
        <w:rPr>
          <w:rFonts w:eastAsia="Times New Roman" w:cs="Times New Roman"/>
          <w:color w:val="000000"/>
        </w:rPr>
      </w:pPr>
      <w:r w:rsidRPr="00192CF1">
        <w:rPr>
          <w:rFonts w:eastAsia="Times New Roman" w:cs="Times New Roman"/>
          <w:color w:val="000000"/>
        </w:rPr>
        <w:t>The average amount of water used in fracking</w:t>
      </w:r>
      <w:r w:rsidR="00407504">
        <w:rPr>
          <w:rFonts w:eastAsia="Times New Roman" w:cs="Times New Roman"/>
          <w:color w:val="000000"/>
        </w:rPr>
        <w:t xml:space="preserve"> one well is 5 million gallons. </w:t>
      </w:r>
      <w:r w:rsidR="00407504" w:rsidRPr="00192CF1">
        <w:rPr>
          <w:rFonts w:eastAsia="Times New Roman" w:cs="Times New Roman"/>
          <w:color w:val="000000"/>
        </w:rPr>
        <w:t xml:space="preserve"> </w:t>
      </w:r>
      <w:r w:rsidRPr="00192CF1">
        <w:rPr>
          <w:rFonts w:eastAsia="Times New Roman" w:cs="Times New Roman"/>
          <w:color w:val="000000"/>
        </w:rPr>
        <w:t>This water either comes from local sources or is trucked in from an outside source.  If extracted from local sources, the water use decreases the quantity of water available for other purposes</w:t>
      </w:r>
      <w:r w:rsidR="00407504">
        <w:rPr>
          <w:rFonts w:eastAsia="Times New Roman" w:cs="Times New Roman"/>
          <w:color w:val="000000"/>
        </w:rPr>
        <w:t>, which in locally sensitive cases</w:t>
      </w:r>
      <w:r w:rsidRPr="00192CF1">
        <w:rPr>
          <w:rFonts w:eastAsia="Times New Roman" w:cs="Times New Roman"/>
          <w:color w:val="000000"/>
        </w:rPr>
        <w:t xml:space="preserve"> may lead to water shortages and even habitat destruction.  When water is trucked in from an outside source, it requires additional truck traffic.   </w:t>
      </w:r>
    </w:p>
    <w:p w:rsidR="001D4652" w:rsidRPr="00192CF1" w:rsidRDefault="001D4652" w:rsidP="004B14A9">
      <w:pPr>
        <w:spacing w:after="200"/>
        <w:rPr>
          <w:rFonts w:eastAsia="Times New Roman" w:cs="Times New Roman"/>
          <w:color w:val="000000"/>
        </w:rPr>
      </w:pPr>
      <w:r>
        <w:rPr>
          <w:rFonts w:eastAsia="Times New Roman" w:cs="Times New Roman"/>
          <w:color w:val="000000"/>
        </w:rPr>
        <w:t>Water contamination from deep-shale gas extraction arises from two main sources. One is methane contamination of ground- and well-water. While the extent of this is controversial, research in the Marcellus shows that water wells near active fracking sites have a greatly elevated likelihood of methane contamination, whose chemical “fingerprint” suggests it is coming from fracked deep-shale deposits and not from natural or old drilling sources closer to the surface (</w:t>
      </w:r>
      <w:r w:rsidR="00CF6021">
        <w:rPr>
          <w:rFonts w:eastAsia="Times New Roman" w:cs="Times New Roman"/>
          <w:color w:val="000000"/>
        </w:rPr>
        <w:t>Osborn et al., 2011</w:t>
      </w:r>
      <w:r>
        <w:rPr>
          <w:rFonts w:eastAsia="Times New Roman" w:cs="Times New Roman"/>
          <w:color w:val="000000"/>
        </w:rPr>
        <w:t>). The probable cause of such contamination is gas well casing failures.</w:t>
      </w:r>
    </w:p>
    <w:p w:rsidR="00EF4FCE" w:rsidRPr="00192CF1" w:rsidRDefault="001D4652" w:rsidP="004B14A9">
      <w:pPr>
        <w:spacing w:after="200"/>
        <w:rPr>
          <w:rFonts w:eastAsia="Times New Roman" w:cs="Times New Roman"/>
          <w:color w:val="000000"/>
        </w:rPr>
      </w:pPr>
      <w:r>
        <w:rPr>
          <w:rFonts w:eastAsia="Times New Roman" w:cs="Times New Roman"/>
          <w:color w:val="000000"/>
        </w:rPr>
        <w:t>The other main concern is f</w:t>
      </w:r>
      <w:r w:rsidR="00EF4FCE" w:rsidRPr="00192CF1">
        <w:rPr>
          <w:rFonts w:eastAsia="Times New Roman" w:cs="Times New Roman"/>
          <w:color w:val="000000"/>
        </w:rPr>
        <w:t>racking fluids</w:t>
      </w:r>
      <w:r>
        <w:rPr>
          <w:rFonts w:eastAsia="Times New Roman" w:cs="Times New Roman"/>
          <w:color w:val="000000"/>
        </w:rPr>
        <w:t>, which</w:t>
      </w:r>
      <w:r w:rsidR="00EF4FCE" w:rsidRPr="00192CF1">
        <w:rPr>
          <w:rFonts w:eastAsia="Times New Roman" w:cs="Times New Roman"/>
          <w:color w:val="000000"/>
        </w:rPr>
        <w:t xml:space="preserve"> contain chemicals that could potentially harm human health through water source contamination.  Studies have shown that some of the</w:t>
      </w:r>
      <w:r>
        <w:rPr>
          <w:rFonts w:eastAsia="Times New Roman" w:cs="Times New Roman"/>
          <w:color w:val="000000"/>
        </w:rPr>
        <w:t>se</w:t>
      </w:r>
      <w:r w:rsidR="00EF4FCE" w:rsidRPr="00192CF1">
        <w:rPr>
          <w:rFonts w:eastAsia="Times New Roman" w:cs="Times New Roman"/>
          <w:color w:val="000000"/>
        </w:rPr>
        <w:t xml:space="preserve"> chemicals are considered human carcinogens, hazardous air pollutants under the Clean Air Act, and chemicals regulated under the Safe </w:t>
      </w:r>
      <w:r w:rsidR="00EF4FCE" w:rsidRPr="00192CF1">
        <w:rPr>
          <w:rFonts w:eastAsia="Times New Roman" w:cs="Times New Roman"/>
          <w:color w:val="000000"/>
        </w:rPr>
        <w:lastRenderedPageBreak/>
        <w:t>Drinking Water Act for</w:t>
      </w:r>
      <w:r>
        <w:rPr>
          <w:rFonts w:eastAsia="Times New Roman" w:cs="Times New Roman"/>
          <w:color w:val="000000"/>
        </w:rPr>
        <w:t xml:space="preserve"> being harmful to human health. G</w:t>
      </w:r>
      <w:r w:rsidR="00407504" w:rsidRPr="00192CF1">
        <w:rPr>
          <w:rFonts w:eastAsia="Times New Roman" w:cs="Times New Roman"/>
          <w:color w:val="000000"/>
        </w:rPr>
        <w:t xml:space="preserve">roundwater contamination can happen through faulty well sealing and casing, old abandoned wells, natural fractures connecting with the new fractures creating a conduit, and using </w:t>
      </w:r>
      <w:r w:rsidR="008E384B">
        <w:rPr>
          <w:rFonts w:eastAsia="Times New Roman" w:cs="Times New Roman"/>
          <w:color w:val="000000"/>
        </w:rPr>
        <w:t>waste</w:t>
      </w:r>
      <w:r w:rsidR="00407504" w:rsidRPr="00192CF1">
        <w:rPr>
          <w:rFonts w:eastAsia="Times New Roman" w:cs="Times New Roman"/>
          <w:color w:val="000000"/>
        </w:rPr>
        <w:t xml:space="preserve"> water for road dust control (</w:t>
      </w:r>
      <w:r w:rsidR="007C475D">
        <w:rPr>
          <w:rFonts w:eastAsia="Times New Roman" w:cs="Times New Roman"/>
          <w:color w:val="000000"/>
        </w:rPr>
        <w:t>Cooley and Donnelly, 2012</w:t>
      </w:r>
      <w:r w:rsidR="00407504" w:rsidRPr="00192CF1">
        <w:rPr>
          <w:rFonts w:eastAsia="Times New Roman" w:cs="Times New Roman"/>
          <w:color w:val="000000"/>
        </w:rPr>
        <w:t xml:space="preserve">; </w:t>
      </w:r>
      <w:r w:rsidR="007C475D">
        <w:rPr>
          <w:rFonts w:eastAsia="Times New Roman" w:cs="Times New Roman"/>
          <w:color w:val="000000"/>
        </w:rPr>
        <w:t>Hammer, 2012</w:t>
      </w:r>
      <w:r w:rsidR="00407504" w:rsidRPr="00192CF1">
        <w:rPr>
          <w:rFonts w:eastAsia="Times New Roman" w:cs="Times New Roman"/>
          <w:color w:val="000000"/>
        </w:rPr>
        <w:t xml:space="preserve">). </w:t>
      </w:r>
      <w:r w:rsidR="00EF4FCE" w:rsidRPr="00192CF1">
        <w:rPr>
          <w:rFonts w:eastAsia="Times New Roman" w:cs="Times New Roman"/>
          <w:color w:val="000000"/>
        </w:rPr>
        <w:t>After fracking, waste</w:t>
      </w:r>
      <w:r w:rsidR="008E384B">
        <w:rPr>
          <w:rFonts w:eastAsia="Times New Roman" w:cs="Times New Roman"/>
          <w:color w:val="000000"/>
        </w:rPr>
        <w:t xml:space="preserve"> </w:t>
      </w:r>
      <w:r w:rsidR="00EF4FCE" w:rsidRPr="00192CF1">
        <w:rPr>
          <w:rFonts w:eastAsia="Times New Roman" w:cs="Times New Roman"/>
          <w:color w:val="000000"/>
        </w:rPr>
        <w:t>water</w:t>
      </w:r>
      <w:r w:rsidR="008E384B">
        <w:rPr>
          <w:rFonts w:eastAsia="Times New Roman" w:cs="Times New Roman"/>
          <w:color w:val="000000"/>
        </w:rPr>
        <w:t xml:space="preserve"> (“flowback” or “produced water”)</w:t>
      </w:r>
      <w:r w:rsidR="00EF4FCE" w:rsidRPr="00192CF1">
        <w:rPr>
          <w:rFonts w:eastAsia="Times New Roman" w:cs="Times New Roman"/>
          <w:color w:val="000000"/>
        </w:rPr>
        <w:t xml:space="preserve"> poses another problem. </w:t>
      </w:r>
      <w:r w:rsidR="008E384B" w:rsidRPr="00192CF1">
        <w:rPr>
          <w:rFonts w:eastAsia="Times New Roman" w:cs="Times New Roman"/>
          <w:color w:val="000000"/>
        </w:rPr>
        <w:t xml:space="preserve">Nearby soils and waters </w:t>
      </w:r>
      <w:r w:rsidR="008E384B">
        <w:rPr>
          <w:rFonts w:eastAsia="Times New Roman" w:cs="Times New Roman"/>
          <w:color w:val="000000"/>
        </w:rPr>
        <w:t>can</w:t>
      </w:r>
      <w:r w:rsidR="008E384B" w:rsidRPr="00192CF1">
        <w:rPr>
          <w:rFonts w:eastAsia="Times New Roman" w:cs="Times New Roman"/>
          <w:color w:val="000000"/>
        </w:rPr>
        <w:t xml:space="preserve"> be contaminated by accidental spill</w:t>
      </w:r>
      <w:r w:rsidR="007C475D">
        <w:rPr>
          <w:rFonts w:eastAsia="Times New Roman" w:cs="Times New Roman"/>
          <w:color w:val="000000"/>
        </w:rPr>
        <w:t>s and mismanagement</w:t>
      </w:r>
      <w:r w:rsidR="008E384B">
        <w:rPr>
          <w:rFonts w:eastAsia="Times New Roman" w:cs="Times New Roman"/>
          <w:color w:val="000000"/>
        </w:rPr>
        <w:t>, and “(o)</w:t>
      </w:r>
      <w:r w:rsidR="008E384B" w:rsidRPr="00192CF1">
        <w:rPr>
          <w:rFonts w:eastAsia="Times New Roman" w:cs="Times New Roman"/>
          <w:color w:val="000000"/>
        </w:rPr>
        <w:t>pen pits create a tremendous hazard, from the threat of being flooded and leakage to a pathway for human and animal exposure to chemicals through volatilization o</w:t>
      </w:r>
      <w:r w:rsidR="008E384B">
        <w:rPr>
          <w:rFonts w:eastAsia="Times New Roman" w:cs="Times New Roman"/>
          <w:color w:val="000000"/>
        </w:rPr>
        <w:t>f chemicals sitting in the pits</w:t>
      </w:r>
      <w:r w:rsidR="008E384B" w:rsidRPr="00192CF1">
        <w:rPr>
          <w:rFonts w:eastAsia="Times New Roman" w:cs="Times New Roman"/>
          <w:color w:val="000000"/>
        </w:rPr>
        <w:t>” (Catskill).</w:t>
      </w:r>
      <w:r w:rsidR="008E384B">
        <w:rPr>
          <w:rFonts w:eastAsia="Times New Roman" w:cs="Times New Roman"/>
          <w:color w:val="000000"/>
        </w:rPr>
        <w:t xml:space="preserve"> But disp</w:t>
      </w:r>
      <w:r w:rsidR="00C85A57">
        <w:rPr>
          <w:rFonts w:eastAsia="Times New Roman" w:cs="Times New Roman"/>
          <w:color w:val="000000"/>
        </w:rPr>
        <w:t>osal options are also proble</w:t>
      </w:r>
      <w:r w:rsidR="008E384B">
        <w:rPr>
          <w:rFonts w:eastAsia="Times New Roman" w:cs="Times New Roman"/>
          <w:color w:val="000000"/>
        </w:rPr>
        <w:t>matic.</w:t>
      </w:r>
      <w:r w:rsidR="008E384B" w:rsidRPr="00192CF1">
        <w:rPr>
          <w:rFonts w:eastAsia="Times New Roman" w:cs="Times New Roman"/>
          <w:color w:val="000000"/>
        </w:rPr>
        <w:t xml:space="preserve"> </w:t>
      </w:r>
      <w:r w:rsidR="00407504">
        <w:rPr>
          <w:rFonts w:eastAsia="Times New Roman" w:cs="Times New Roman"/>
          <w:color w:val="000000"/>
        </w:rPr>
        <w:t>Deep-well injection</w:t>
      </w:r>
      <w:r w:rsidR="00EF4FCE" w:rsidRPr="00192CF1">
        <w:rPr>
          <w:rFonts w:eastAsia="Times New Roman" w:cs="Times New Roman"/>
          <w:color w:val="000000"/>
        </w:rPr>
        <w:t xml:space="preserve"> back into the ground can contaminate groundwater and trigger earthq</w:t>
      </w:r>
      <w:r w:rsidR="008E384B">
        <w:rPr>
          <w:rFonts w:eastAsia="Times New Roman" w:cs="Times New Roman"/>
          <w:color w:val="000000"/>
        </w:rPr>
        <w:t>uakes (</w:t>
      </w:r>
      <w:r w:rsidR="007C475D">
        <w:rPr>
          <w:rFonts w:eastAsia="Times New Roman" w:cs="Times New Roman"/>
          <w:color w:val="000000"/>
        </w:rPr>
        <w:t>Cooley and Donnelly</w:t>
      </w:r>
      <w:r w:rsidR="008E384B">
        <w:rPr>
          <w:rFonts w:eastAsia="Times New Roman" w:cs="Times New Roman"/>
          <w:color w:val="000000"/>
        </w:rPr>
        <w:t>, p.24), while</w:t>
      </w:r>
      <w:r w:rsidR="00EF4FCE" w:rsidRPr="00192CF1">
        <w:rPr>
          <w:rFonts w:eastAsia="Times New Roman" w:cs="Times New Roman"/>
          <w:color w:val="000000"/>
        </w:rPr>
        <w:t xml:space="preserve"> </w:t>
      </w:r>
      <w:r w:rsidR="008E384B">
        <w:rPr>
          <w:rFonts w:eastAsia="Times New Roman" w:cs="Times New Roman"/>
          <w:color w:val="000000"/>
        </w:rPr>
        <w:t>treatment</w:t>
      </w:r>
      <w:r w:rsidR="00EF4FCE" w:rsidRPr="00192CF1">
        <w:rPr>
          <w:rFonts w:eastAsia="Times New Roman" w:cs="Times New Roman"/>
          <w:color w:val="000000"/>
        </w:rPr>
        <w:t xml:space="preserve"> </w:t>
      </w:r>
      <w:r w:rsidR="008E384B">
        <w:rPr>
          <w:rFonts w:eastAsia="Times New Roman" w:cs="Times New Roman"/>
          <w:color w:val="000000"/>
        </w:rPr>
        <w:t>in</w:t>
      </w:r>
      <w:r w:rsidR="00EF4FCE" w:rsidRPr="00192CF1">
        <w:rPr>
          <w:rFonts w:eastAsia="Times New Roman" w:cs="Times New Roman"/>
          <w:color w:val="000000"/>
        </w:rPr>
        <w:t xml:space="preserve"> centralized waste treatment facilities </w:t>
      </w:r>
      <w:r w:rsidR="008E384B">
        <w:rPr>
          <w:rFonts w:eastAsia="Times New Roman" w:cs="Times New Roman"/>
          <w:color w:val="000000"/>
        </w:rPr>
        <w:t>can</w:t>
      </w:r>
      <w:r w:rsidR="00EF4FCE" w:rsidRPr="00192CF1">
        <w:rPr>
          <w:rFonts w:eastAsia="Times New Roman" w:cs="Times New Roman"/>
          <w:color w:val="000000"/>
        </w:rPr>
        <w:t xml:space="preserve"> introduce high levels of pollutants such as bromide into the local water (NRDC, p.4). </w:t>
      </w:r>
    </w:p>
    <w:p w:rsidR="00EF4FCE" w:rsidRPr="00192CF1" w:rsidRDefault="008E384B" w:rsidP="004B14A9">
      <w:pPr>
        <w:spacing w:after="200"/>
        <w:rPr>
          <w:rFonts w:eastAsia="Times New Roman" w:cs="Times New Roman"/>
          <w:color w:val="000000"/>
        </w:rPr>
      </w:pPr>
      <w:r>
        <w:rPr>
          <w:rFonts w:eastAsia="Times New Roman" w:cs="Times New Roman"/>
          <w:color w:val="000000"/>
        </w:rPr>
        <w:t>A</w:t>
      </w:r>
      <w:r w:rsidR="00EF4FCE" w:rsidRPr="00192CF1">
        <w:rPr>
          <w:rFonts w:eastAsia="Times New Roman" w:cs="Times New Roman"/>
          <w:color w:val="000000"/>
        </w:rPr>
        <w:t>ir quality</w:t>
      </w:r>
      <w:r>
        <w:rPr>
          <w:rFonts w:eastAsia="Times New Roman" w:cs="Times New Roman"/>
          <w:color w:val="000000"/>
        </w:rPr>
        <w:t xml:space="preserve"> is also affected by fracking. </w:t>
      </w:r>
      <w:r w:rsidR="00BC4BC5">
        <w:rPr>
          <w:rFonts w:eastAsia="Times New Roman" w:cs="Times New Roman"/>
          <w:color w:val="000000"/>
        </w:rPr>
        <w:t>At a large</w:t>
      </w:r>
      <w:r>
        <w:rPr>
          <w:rFonts w:eastAsia="Times New Roman" w:cs="Times New Roman"/>
          <w:color w:val="000000"/>
        </w:rPr>
        <w:t xml:space="preserve"> scale, the most important problem is</w:t>
      </w:r>
      <w:r w:rsidR="00EF4FCE" w:rsidRPr="00192CF1">
        <w:rPr>
          <w:rFonts w:eastAsia="Times New Roman" w:cs="Times New Roman"/>
          <w:color w:val="000000"/>
        </w:rPr>
        <w:t xml:space="preserve"> th</w:t>
      </w:r>
      <w:r>
        <w:rPr>
          <w:rFonts w:eastAsia="Times New Roman" w:cs="Times New Roman"/>
          <w:color w:val="000000"/>
        </w:rPr>
        <w:t>e release of fugitive emissions:</w:t>
      </w:r>
      <w:r w:rsidR="00EF4FCE" w:rsidRPr="00192CF1">
        <w:rPr>
          <w:rFonts w:eastAsia="Times New Roman" w:cs="Times New Roman"/>
          <w:color w:val="000000"/>
        </w:rPr>
        <w:t xml:space="preserve"> uncaptured methane gas that escapes when the </w:t>
      </w:r>
      <w:r>
        <w:rPr>
          <w:rFonts w:eastAsia="Times New Roman" w:cs="Times New Roman"/>
          <w:color w:val="000000"/>
        </w:rPr>
        <w:t xml:space="preserve">gas, </w:t>
      </w:r>
      <w:r w:rsidR="00EF4FCE" w:rsidRPr="00192CF1">
        <w:rPr>
          <w:rFonts w:eastAsia="Times New Roman" w:cs="Times New Roman"/>
          <w:color w:val="000000"/>
        </w:rPr>
        <w:t xml:space="preserve">water and fracking fluid is brought back up out of the well </w:t>
      </w:r>
      <w:r>
        <w:rPr>
          <w:rFonts w:eastAsia="Times New Roman" w:cs="Times New Roman"/>
          <w:color w:val="000000"/>
        </w:rPr>
        <w:t xml:space="preserve">(Fischetti, 2012). </w:t>
      </w:r>
      <w:r w:rsidR="00EF4FCE" w:rsidRPr="00192CF1">
        <w:rPr>
          <w:rFonts w:eastAsia="Times New Roman" w:cs="Times New Roman"/>
          <w:color w:val="000000"/>
        </w:rPr>
        <w:t xml:space="preserve">According to Steven Hamburg (2013), methane is a strong greenhouse gas that, uncombusted, “is 72 times more powerful at increasing the retention of heat in the atmosphere … than carbon dioxide </w:t>
      </w:r>
      <w:r w:rsidR="00BC4BC5">
        <w:rPr>
          <w:rFonts w:eastAsia="Times New Roman" w:cs="Times New Roman"/>
          <w:color w:val="000000"/>
        </w:rPr>
        <w:t xml:space="preserve">[on a pound for pound basis].”  Estimates of the rate of fugitive emissions </w:t>
      </w:r>
      <w:r w:rsidR="00BC4BC5" w:rsidRPr="00192CF1">
        <w:rPr>
          <w:rFonts w:eastAsia="Times New Roman" w:cs="Times New Roman"/>
          <w:color w:val="000000"/>
        </w:rPr>
        <w:t xml:space="preserve">over the lifetime of a </w:t>
      </w:r>
      <w:r w:rsidR="00BC4BC5">
        <w:rPr>
          <w:rFonts w:eastAsia="Times New Roman" w:cs="Times New Roman"/>
          <w:color w:val="000000"/>
        </w:rPr>
        <w:t>deep-shale</w:t>
      </w:r>
      <w:r w:rsidR="00BC4BC5" w:rsidRPr="00192CF1">
        <w:rPr>
          <w:rFonts w:eastAsia="Times New Roman" w:cs="Times New Roman"/>
          <w:color w:val="000000"/>
        </w:rPr>
        <w:t xml:space="preserve"> gas well</w:t>
      </w:r>
      <w:r w:rsidR="00BC4BC5">
        <w:rPr>
          <w:rFonts w:eastAsia="Times New Roman" w:cs="Times New Roman"/>
          <w:color w:val="000000"/>
        </w:rPr>
        <w:t xml:space="preserve"> range from 1-2% of total gas extracted (</w:t>
      </w:r>
      <w:r w:rsidR="00741CB6">
        <w:rPr>
          <w:rFonts w:eastAsia="Times New Roman" w:cs="Times New Roman"/>
          <w:color w:val="000000"/>
        </w:rPr>
        <w:t>EPA</w:t>
      </w:r>
      <w:r w:rsidR="00BC4BC5">
        <w:rPr>
          <w:rFonts w:eastAsia="Times New Roman" w:cs="Times New Roman"/>
          <w:color w:val="000000"/>
        </w:rPr>
        <w:t>), which is consistent with the gas-as-climate-solution case, to 4-8% (</w:t>
      </w:r>
      <w:r w:rsidR="00EF4FCE" w:rsidRPr="00192CF1">
        <w:rPr>
          <w:rFonts w:eastAsia="Times New Roman" w:cs="Times New Roman"/>
          <w:color w:val="000000"/>
        </w:rPr>
        <w:t>Howarth</w:t>
      </w:r>
      <w:r w:rsidR="00BC4BC5">
        <w:rPr>
          <w:rFonts w:eastAsia="Times New Roman" w:cs="Times New Roman"/>
          <w:color w:val="000000"/>
        </w:rPr>
        <w:t xml:space="preserve">, </w:t>
      </w:r>
      <w:r w:rsidR="00741CB6">
        <w:rPr>
          <w:rFonts w:eastAsia="Times New Roman" w:cs="Times New Roman"/>
          <w:color w:val="000000"/>
        </w:rPr>
        <w:t>2011</w:t>
      </w:r>
      <w:r w:rsidR="00BC4BC5">
        <w:rPr>
          <w:rFonts w:eastAsia="Times New Roman" w:cs="Times New Roman"/>
          <w:color w:val="000000"/>
        </w:rPr>
        <w:t>)</w:t>
      </w:r>
      <w:r w:rsidR="00EF4FCE" w:rsidRPr="00192CF1">
        <w:rPr>
          <w:rFonts w:eastAsia="Times New Roman" w:cs="Times New Roman"/>
          <w:color w:val="000000"/>
        </w:rPr>
        <w:t>,</w:t>
      </w:r>
      <w:r w:rsidR="00BC4BC5">
        <w:rPr>
          <w:rFonts w:eastAsia="Times New Roman" w:cs="Times New Roman"/>
          <w:color w:val="000000"/>
        </w:rPr>
        <w:t xml:space="preserve"> which would make fracking worse than coal-burning, climate-wise</w:t>
      </w:r>
      <w:r w:rsidR="00744F5E">
        <w:rPr>
          <w:rFonts w:eastAsia="Times New Roman" w:cs="Times New Roman"/>
          <w:color w:val="000000"/>
        </w:rPr>
        <w:t xml:space="preserve">. </w:t>
      </w:r>
      <w:r w:rsidR="00F95E74">
        <w:rPr>
          <w:rFonts w:eastAsia="Times New Roman" w:cs="Times New Roman"/>
          <w:color w:val="000000"/>
        </w:rPr>
        <w:t>In addition, a</w:t>
      </w:r>
      <w:r w:rsidR="00EF4FCE" w:rsidRPr="00192CF1">
        <w:rPr>
          <w:rFonts w:eastAsia="Times New Roman" w:cs="Times New Roman"/>
          <w:color w:val="000000"/>
        </w:rPr>
        <w:t xml:space="preserve"> study done by the Colorado School of Public He</w:t>
      </w:r>
      <w:r w:rsidR="00744F5E">
        <w:rPr>
          <w:rFonts w:eastAsia="Times New Roman" w:cs="Times New Roman"/>
          <w:color w:val="000000"/>
        </w:rPr>
        <w:t>alth shows that</w:t>
      </w:r>
      <w:r w:rsidR="00741CB6">
        <w:rPr>
          <w:rFonts w:eastAsia="Times New Roman" w:cs="Times New Roman"/>
          <w:color w:val="000000"/>
        </w:rPr>
        <w:t xml:space="preserve"> in local areas</w:t>
      </w:r>
      <w:r w:rsidR="00744F5E">
        <w:rPr>
          <w:rFonts w:eastAsia="Times New Roman" w:cs="Times New Roman"/>
          <w:color w:val="000000"/>
        </w:rPr>
        <w:t xml:space="preserve"> fracking-related</w:t>
      </w:r>
      <w:r w:rsidR="00EF4FCE" w:rsidRPr="00192CF1">
        <w:rPr>
          <w:rFonts w:eastAsia="Times New Roman" w:cs="Times New Roman"/>
          <w:color w:val="000000"/>
        </w:rPr>
        <w:t xml:space="preserve"> </w:t>
      </w:r>
      <w:r w:rsidR="00744F5E">
        <w:rPr>
          <w:rFonts w:eastAsia="Times New Roman" w:cs="Times New Roman"/>
          <w:color w:val="000000"/>
        </w:rPr>
        <w:t xml:space="preserve">air </w:t>
      </w:r>
      <w:r w:rsidR="00EF4FCE" w:rsidRPr="00192CF1">
        <w:rPr>
          <w:rFonts w:eastAsia="Times New Roman" w:cs="Times New Roman"/>
          <w:color w:val="000000"/>
        </w:rPr>
        <w:t>pollution “contributes to acute and chronic health problems for those living near natural</w:t>
      </w:r>
      <w:r w:rsidR="00744F5E">
        <w:rPr>
          <w:rFonts w:eastAsia="Times New Roman" w:cs="Times New Roman"/>
          <w:color w:val="000000"/>
        </w:rPr>
        <w:t xml:space="preserve"> gas drilling sites” (Banerjee, 2012). Some of the</w:t>
      </w:r>
      <w:r w:rsidR="00EF4FCE" w:rsidRPr="00192CF1">
        <w:rPr>
          <w:rFonts w:eastAsia="Times New Roman" w:cs="Times New Roman"/>
          <w:color w:val="000000"/>
        </w:rPr>
        <w:t xml:space="preserve"> toxins that have been discovered in the air space near</w:t>
      </w:r>
      <w:r w:rsidR="00744F5E">
        <w:rPr>
          <w:rFonts w:eastAsia="Times New Roman" w:cs="Times New Roman"/>
          <w:color w:val="000000"/>
        </w:rPr>
        <w:t xml:space="preserve"> natural gas wells include</w:t>
      </w:r>
      <w:r w:rsidR="00EF4FCE" w:rsidRPr="00192CF1">
        <w:rPr>
          <w:rFonts w:eastAsia="Times New Roman" w:cs="Times New Roman"/>
          <w:color w:val="000000"/>
        </w:rPr>
        <w:t xml:space="preserve"> be</w:t>
      </w:r>
      <w:r w:rsidR="00744F5E">
        <w:rPr>
          <w:rFonts w:eastAsia="Times New Roman" w:cs="Times New Roman"/>
          <w:color w:val="000000"/>
        </w:rPr>
        <w:t>nzene, an identified carcinogen, ethylbenzene,</w:t>
      </w:r>
      <w:r w:rsidR="00EF4FCE" w:rsidRPr="00192CF1">
        <w:rPr>
          <w:rFonts w:eastAsia="Times New Roman" w:cs="Times New Roman"/>
          <w:color w:val="000000"/>
        </w:rPr>
        <w:t xml:space="preserve"> toluene and xylene; </w:t>
      </w:r>
      <w:r w:rsidR="00744F5E" w:rsidRPr="00192CF1">
        <w:rPr>
          <w:rFonts w:eastAsia="Times New Roman" w:cs="Times New Roman"/>
          <w:color w:val="000000"/>
        </w:rPr>
        <w:t>exposure to these toxins has been linked to asthma symptoms, acute childhood leukemia, and multiple myeloma (Banerjee, 2012).  </w:t>
      </w:r>
      <w:r w:rsidR="00EF4FCE" w:rsidRPr="00192CF1">
        <w:rPr>
          <w:rFonts w:eastAsia="Times New Roman" w:cs="Times New Roman"/>
          <w:color w:val="000000"/>
        </w:rPr>
        <w:t xml:space="preserve"> </w:t>
      </w:r>
    </w:p>
    <w:p w:rsidR="00192CF1" w:rsidRPr="00715E10" w:rsidRDefault="00EF4FCE" w:rsidP="00715E10">
      <w:pPr>
        <w:spacing w:after="200"/>
        <w:rPr>
          <w:rFonts w:eastAsia="Times New Roman" w:cs="Times New Roman"/>
          <w:color w:val="000000"/>
        </w:rPr>
      </w:pPr>
      <w:r w:rsidRPr="00192CF1">
        <w:rPr>
          <w:rFonts w:eastAsia="Times New Roman" w:cs="Times New Roman"/>
          <w:color w:val="000000"/>
        </w:rPr>
        <w:t>It is clear that the key environmental impacts of fracking have negative effects on the environ</w:t>
      </w:r>
      <w:r w:rsidR="00744F5E">
        <w:rPr>
          <w:rFonts w:eastAsia="Times New Roman" w:cs="Times New Roman"/>
          <w:color w:val="000000"/>
        </w:rPr>
        <w:t>ment as well as human health.  Thus i</w:t>
      </w:r>
      <w:r w:rsidRPr="00192CF1">
        <w:rPr>
          <w:rFonts w:eastAsia="Times New Roman" w:cs="Times New Roman"/>
          <w:color w:val="000000"/>
        </w:rPr>
        <w:t xml:space="preserve">t is important to consider how to reduce/eliminate these impacts in order to </w:t>
      </w:r>
      <w:r w:rsidR="003603AC">
        <w:rPr>
          <w:rFonts w:eastAsia="Times New Roman" w:cs="Times New Roman"/>
          <w:color w:val="000000"/>
        </w:rPr>
        <w:t>consider</w:t>
      </w:r>
      <w:r w:rsidRPr="00192CF1">
        <w:rPr>
          <w:rFonts w:eastAsia="Times New Roman" w:cs="Times New Roman"/>
          <w:color w:val="000000"/>
        </w:rPr>
        <w:t xml:space="preserve"> hydraulic fracturing a bridge fuel to</w:t>
      </w:r>
      <w:r w:rsidR="00744F5E">
        <w:rPr>
          <w:rFonts w:eastAsia="Times New Roman" w:cs="Times New Roman"/>
          <w:color w:val="000000"/>
        </w:rPr>
        <w:t xml:space="preserve"> a</w:t>
      </w:r>
      <w:r w:rsidRPr="00192CF1">
        <w:rPr>
          <w:rFonts w:eastAsia="Times New Roman" w:cs="Times New Roman"/>
          <w:color w:val="000000"/>
        </w:rPr>
        <w:t xml:space="preserve"> renewable energy </w:t>
      </w:r>
      <w:r w:rsidR="00744F5E">
        <w:rPr>
          <w:rFonts w:eastAsia="Times New Roman" w:cs="Times New Roman"/>
          <w:color w:val="000000"/>
        </w:rPr>
        <w:t>future</w:t>
      </w:r>
      <w:r w:rsidRPr="00192CF1">
        <w:rPr>
          <w:rFonts w:eastAsia="Times New Roman" w:cs="Times New Roman"/>
          <w:color w:val="000000"/>
        </w:rPr>
        <w:t xml:space="preserve">.  </w:t>
      </w:r>
    </w:p>
    <w:p w:rsidR="00192CF1" w:rsidRPr="00715E10" w:rsidRDefault="00192CF1" w:rsidP="00715E10">
      <w:pPr>
        <w:pStyle w:val="ListParagraph"/>
        <w:numPr>
          <w:ilvl w:val="0"/>
          <w:numId w:val="3"/>
        </w:numPr>
        <w:spacing w:after="200"/>
        <w:ind w:left="360"/>
        <w:rPr>
          <w:i/>
          <w:szCs w:val="40"/>
        </w:rPr>
      </w:pPr>
      <w:r w:rsidRPr="00715E10">
        <w:rPr>
          <w:i/>
          <w:szCs w:val="40"/>
        </w:rPr>
        <w:t>Best Management Practices</w:t>
      </w:r>
    </w:p>
    <w:p w:rsidR="00192CF1" w:rsidRPr="00192CF1" w:rsidRDefault="00E7528C" w:rsidP="004B14A9">
      <w:pPr>
        <w:spacing w:after="200"/>
        <w:rPr>
          <w:rFonts w:eastAsia="Times New Roman" w:cs="Times New Roman"/>
        </w:rPr>
      </w:pPr>
      <w:r>
        <w:rPr>
          <w:rFonts w:eastAsia="Times New Roman" w:cs="Times New Roman"/>
          <w:color w:val="000000"/>
        </w:rPr>
        <w:t>Gas companies who consider the</w:t>
      </w:r>
      <w:r w:rsidR="00192CF1" w:rsidRPr="00192CF1">
        <w:rPr>
          <w:rFonts w:eastAsia="Times New Roman" w:cs="Times New Roman"/>
          <w:color w:val="000000"/>
        </w:rPr>
        <w:t xml:space="preserve"> social and environmental </w:t>
      </w:r>
      <w:r>
        <w:rPr>
          <w:rFonts w:eastAsia="Times New Roman" w:cs="Times New Roman"/>
          <w:color w:val="000000"/>
        </w:rPr>
        <w:t>externalities of fracking alongside the</w:t>
      </w:r>
      <w:r w:rsidR="00192CF1" w:rsidRPr="00192CF1">
        <w:rPr>
          <w:rFonts w:eastAsia="Times New Roman" w:cs="Times New Roman"/>
          <w:color w:val="000000"/>
        </w:rPr>
        <w:t xml:space="preserve"> traditional economic concerns often see a benefit by not having to pay for environmental or social disasters after the fact and maintaining the “social license to operate.” Industry professionals, regulators, investors, and other key stakeholders have developed a </w:t>
      </w:r>
      <w:r>
        <w:rPr>
          <w:rFonts w:eastAsia="Times New Roman" w:cs="Times New Roman"/>
          <w:color w:val="000000"/>
        </w:rPr>
        <w:t>variety</w:t>
      </w:r>
      <w:r w:rsidR="00192CF1" w:rsidRPr="00192CF1">
        <w:rPr>
          <w:rFonts w:eastAsia="Times New Roman" w:cs="Times New Roman"/>
          <w:color w:val="000000"/>
        </w:rPr>
        <w:t xml:space="preserve"> of best management practices (BMPs) to guide companies in extracting natural gas in the most environmentally, socially, and economically responsible manner. </w:t>
      </w:r>
      <w:r>
        <w:rPr>
          <w:rFonts w:eastAsia="Times New Roman" w:cs="Times New Roman"/>
          <w:color w:val="000000"/>
        </w:rPr>
        <w:t xml:space="preserve">Corresponding to the environmental impacts detailed above, we consider BMPs in the areas of </w:t>
      </w:r>
      <w:r w:rsidR="00321885" w:rsidRPr="00192CF1">
        <w:rPr>
          <w:rFonts w:eastAsia="Times New Roman" w:cs="Times New Roman"/>
          <w:color w:val="000000"/>
        </w:rPr>
        <w:t>site planning and development</w:t>
      </w:r>
      <w:r w:rsidR="00321885">
        <w:rPr>
          <w:rFonts w:eastAsia="Times New Roman" w:cs="Times New Roman"/>
          <w:color w:val="000000"/>
        </w:rPr>
        <w:t xml:space="preserve">, water consumption, </w:t>
      </w:r>
      <w:r w:rsidR="003E7F06">
        <w:rPr>
          <w:rFonts w:eastAsia="Times New Roman" w:cs="Times New Roman"/>
          <w:color w:val="000000"/>
        </w:rPr>
        <w:t xml:space="preserve">well integrity, </w:t>
      </w:r>
      <w:r w:rsidR="00321885">
        <w:rPr>
          <w:rFonts w:eastAsia="Times New Roman" w:cs="Times New Roman"/>
          <w:color w:val="000000"/>
        </w:rPr>
        <w:t xml:space="preserve">use and disposal of fracking fluids, and air </w:t>
      </w:r>
      <w:r w:rsidR="00321885">
        <w:rPr>
          <w:rFonts w:eastAsia="Times New Roman" w:cs="Times New Roman"/>
          <w:color w:val="000000"/>
        </w:rPr>
        <w:lastRenderedPageBreak/>
        <w:t>pollution.</w:t>
      </w:r>
      <w:r w:rsidR="00A95F81">
        <w:rPr>
          <w:rFonts w:eastAsia="Times New Roman" w:cs="Times New Roman"/>
          <w:color w:val="000000"/>
        </w:rPr>
        <w:t xml:space="preserve"> It will be seen that many of these recommendations deal with l</w:t>
      </w:r>
      <w:r w:rsidR="00A95F81" w:rsidRPr="00192CF1">
        <w:rPr>
          <w:rFonts w:eastAsia="Times New Roman" w:cs="Times New Roman"/>
          <w:color w:val="000000"/>
        </w:rPr>
        <w:t>eakages from equipment malfunctions, procedure failures, and accidents</w:t>
      </w:r>
      <w:r w:rsidR="00A95F81">
        <w:rPr>
          <w:rFonts w:eastAsia="Times New Roman" w:cs="Times New Roman"/>
          <w:color w:val="000000"/>
        </w:rPr>
        <w:t>, which are thought to</w:t>
      </w:r>
      <w:r w:rsidR="00A95F81" w:rsidRPr="00192CF1">
        <w:rPr>
          <w:rFonts w:eastAsia="Times New Roman" w:cs="Times New Roman"/>
          <w:color w:val="000000"/>
        </w:rPr>
        <w:t xml:space="preserve"> account for the greatest category of concern and most prominent argument </w:t>
      </w:r>
      <w:r w:rsidR="00E8470F">
        <w:rPr>
          <w:rFonts w:eastAsia="Times New Roman" w:cs="Times New Roman"/>
          <w:color w:val="000000"/>
        </w:rPr>
        <w:t>for best management (Jackson et</w:t>
      </w:r>
      <w:r w:rsidR="00A95F81" w:rsidRPr="00192CF1">
        <w:rPr>
          <w:rFonts w:eastAsia="Times New Roman" w:cs="Times New Roman"/>
          <w:color w:val="000000"/>
        </w:rPr>
        <w:t xml:space="preserve"> al</w:t>
      </w:r>
      <w:r w:rsidR="00E8470F">
        <w:rPr>
          <w:rFonts w:eastAsia="Times New Roman" w:cs="Times New Roman"/>
          <w:color w:val="000000"/>
        </w:rPr>
        <w:t>.</w:t>
      </w:r>
      <w:r w:rsidR="00A95F81" w:rsidRPr="00192CF1">
        <w:rPr>
          <w:rFonts w:eastAsia="Times New Roman" w:cs="Times New Roman"/>
          <w:color w:val="000000"/>
        </w:rPr>
        <w:t>, 2011).</w:t>
      </w:r>
      <w:r w:rsidR="00544234">
        <w:rPr>
          <w:rFonts w:eastAsia="Times New Roman" w:cs="Times New Roman"/>
          <w:color w:val="000000"/>
        </w:rPr>
        <w:t xml:space="preserve"> Our listing of BMPs is not intended to be definitive, but can serve as a starting point as Allegheny College cha</w:t>
      </w:r>
      <w:r w:rsidR="003603AC">
        <w:rPr>
          <w:rFonts w:eastAsia="Times New Roman" w:cs="Times New Roman"/>
          <w:color w:val="000000"/>
        </w:rPr>
        <w:t xml:space="preserve">rts its course for the Bousson </w:t>
      </w:r>
      <w:r w:rsidR="00544234">
        <w:rPr>
          <w:rFonts w:eastAsia="Times New Roman" w:cs="Times New Roman"/>
          <w:color w:val="000000"/>
        </w:rPr>
        <w:t>reserve.</w:t>
      </w:r>
    </w:p>
    <w:p w:rsidR="00321885" w:rsidRDefault="00192CF1" w:rsidP="004B14A9">
      <w:pPr>
        <w:spacing w:after="200"/>
        <w:rPr>
          <w:rFonts w:eastAsia="Times New Roman" w:cs="Times New Roman"/>
          <w:color w:val="000000"/>
        </w:rPr>
      </w:pPr>
      <w:r w:rsidRPr="00192CF1">
        <w:rPr>
          <w:rFonts w:eastAsia="Times New Roman" w:cs="Times New Roman"/>
          <w:color w:val="000000"/>
        </w:rPr>
        <w:t xml:space="preserve">BMPs </w:t>
      </w:r>
      <w:r w:rsidR="00321885">
        <w:rPr>
          <w:rFonts w:eastAsia="Times New Roman" w:cs="Times New Roman"/>
          <w:color w:val="000000"/>
        </w:rPr>
        <w:t>for</w:t>
      </w:r>
      <w:r w:rsidRPr="00192CF1">
        <w:rPr>
          <w:rFonts w:eastAsia="Times New Roman" w:cs="Times New Roman"/>
          <w:color w:val="000000"/>
        </w:rPr>
        <w:t xml:space="preserve"> site planning and development are crucial</w:t>
      </w:r>
      <w:r w:rsidR="00321885">
        <w:rPr>
          <w:rFonts w:eastAsia="Times New Roman" w:cs="Times New Roman"/>
          <w:color w:val="000000"/>
        </w:rPr>
        <w:t>,</w:t>
      </w:r>
      <w:r w:rsidRPr="00192CF1">
        <w:rPr>
          <w:rFonts w:eastAsia="Times New Roman" w:cs="Times New Roman"/>
          <w:color w:val="000000"/>
        </w:rPr>
        <w:t xml:space="preserve"> as they establish guidelines and policies that will affect</w:t>
      </w:r>
      <w:r w:rsidR="00321885">
        <w:rPr>
          <w:rFonts w:eastAsia="Times New Roman" w:cs="Times New Roman"/>
          <w:color w:val="000000"/>
        </w:rPr>
        <w:t xml:space="preserve"> the entire process, up through</w:t>
      </w:r>
      <w:r w:rsidRPr="00192CF1">
        <w:rPr>
          <w:rFonts w:eastAsia="Times New Roman" w:cs="Times New Roman"/>
          <w:color w:val="000000"/>
        </w:rPr>
        <w:t xml:space="preserve"> restoration</w:t>
      </w:r>
      <w:r w:rsidR="00575F04">
        <w:rPr>
          <w:rFonts w:eastAsia="Times New Roman" w:cs="Times New Roman"/>
          <w:color w:val="000000"/>
        </w:rPr>
        <w:t>.</w:t>
      </w:r>
      <w:r w:rsidRPr="00192CF1">
        <w:rPr>
          <w:rFonts w:eastAsia="Times New Roman" w:cs="Times New Roman"/>
          <w:color w:val="000000"/>
        </w:rPr>
        <w:t xml:space="preserve"> As stated by the Investor Environmental Health Network (IEHN</w:t>
      </w:r>
      <w:r w:rsidR="00E8470F">
        <w:rPr>
          <w:rFonts w:eastAsia="Times New Roman" w:cs="Times New Roman"/>
          <w:color w:val="000000"/>
        </w:rPr>
        <w:t>, 2013</w:t>
      </w:r>
      <w:r w:rsidRPr="00192CF1">
        <w:rPr>
          <w:rFonts w:eastAsia="Times New Roman" w:cs="Times New Roman"/>
          <w:color w:val="000000"/>
        </w:rPr>
        <w:t>)</w:t>
      </w:r>
      <w:r w:rsidR="00321885">
        <w:rPr>
          <w:rFonts w:eastAsia="Times New Roman" w:cs="Times New Roman"/>
          <w:color w:val="000000"/>
        </w:rPr>
        <w:t>,</w:t>
      </w:r>
      <w:r w:rsidRPr="00192CF1">
        <w:rPr>
          <w:rFonts w:eastAsia="Times New Roman" w:cs="Times New Roman"/>
          <w:color w:val="000000"/>
        </w:rPr>
        <w:t xml:space="preserve"> </w:t>
      </w:r>
      <w:r w:rsidR="00575F04">
        <w:rPr>
          <w:rFonts w:eastAsia="Times New Roman" w:cs="Times New Roman"/>
          <w:color w:val="000000"/>
        </w:rPr>
        <w:t>extraction companies are expected</w:t>
      </w:r>
      <w:r w:rsidRPr="00192CF1">
        <w:rPr>
          <w:rFonts w:eastAsia="Times New Roman" w:cs="Times New Roman"/>
          <w:color w:val="000000"/>
        </w:rPr>
        <w:t xml:space="preserve"> to </w:t>
      </w:r>
      <w:r w:rsidR="007B1B94">
        <w:rPr>
          <w:rFonts w:eastAsia="Times New Roman" w:cs="Times New Roman"/>
          <w:color w:val="000000"/>
        </w:rPr>
        <w:t>engage with</w:t>
      </w:r>
      <w:r w:rsidRPr="00192CF1">
        <w:rPr>
          <w:rFonts w:eastAsia="Times New Roman" w:cs="Times New Roman"/>
          <w:color w:val="000000"/>
        </w:rPr>
        <w:t xml:space="preserve"> stakeholder groups bef</w:t>
      </w:r>
      <w:r w:rsidR="003603AC">
        <w:rPr>
          <w:rFonts w:eastAsia="Times New Roman" w:cs="Times New Roman"/>
          <w:color w:val="000000"/>
        </w:rPr>
        <w:t xml:space="preserve">ore, during, and after the </w:t>
      </w:r>
      <w:r w:rsidRPr="00192CF1">
        <w:rPr>
          <w:rFonts w:eastAsia="Times New Roman" w:cs="Times New Roman"/>
          <w:color w:val="000000"/>
        </w:rPr>
        <w:t>fracking process</w:t>
      </w:r>
      <w:r w:rsidR="007B1B94">
        <w:rPr>
          <w:rFonts w:eastAsia="Times New Roman" w:cs="Times New Roman"/>
          <w:color w:val="000000"/>
        </w:rPr>
        <w:t>:</w:t>
      </w:r>
      <w:r w:rsidRPr="00192CF1">
        <w:rPr>
          <w:rFonts w:eastAsia="Times New Roman" w:cs="Times New Roman"/>
          <w:color w:val="000000"/>
        </w:rPr>
        <w:t xml:space="preserve"> </w:t>
      </w:r>
      <w:r w:rsidR="007B1B94">
        <w:rPr>
          <w:rFonts w:eastAsia="Times New Roman" w:cs="Times New Roman"/>
          <w:color w:val="000000"/>
        </w:rPr>
        <w:t>providing</w:t>
      </w:r>
      <w:r w:rsidRPr="00192CF1">
        <w:rPr>
          <w:rFonts w:eastAsia="Times New Roman" w:cs="Times New Roman"/>
          <w:color w:val="000000"/>
        </w:rPr>
        <w:t xml:space="preserve"> transparency</w:t>
      </w:r>
      <w:r w:rsidR="007B1B94">
        <w:rPr>
          <w:rFonts w:eastAsia="Times New Roman" w:cs="Times New Roman"/>
          <w:color w:val="000000"/>
        </w:rPr>
        <w:t>,</w:t>
      </w:r>
      <w:r w:rsidRPr="00192CF1">
        <w:rPr>
          <w:rFonts w:eastAsia="Times New Roman" w:cs="Times New Roman"/>
          <w:color w:val="000000"/>
        </w:rPr>
        <w:t xml:space="preserve"> </w:t>
      </w:r>
      <w:r w:rsidR="00321885">
        <w:rPr>
          <w:rFonts w:eastAsia="Times New Roman" w:cs="Times New Roman"/>
          <w:color w:val="000000"/>
        </w:rPr>
        <w:t>addressing concerns, resolving</w:t>
      </w:r>
      <w:r w:rsidRPr="00192CF1">
        <w:rPr>
          <w:rFonts w:eastAsia="Times New Roman" w:cs="Times New Roman"/>
          <w:color w:val="000000"/>
        </w:rPr>
        <w:t xml:space="preserve"> conflicts thro</w:t>
      </w:r>
      <w:r w:rsidR="00321885">
        <w:rPr>
          <w:rFonts w:eastAsia="Times New Roman" w:cs="Times New Roman"/>
          <w:color w:val="000000"/>
        </w:rPr>
        <w:t>ugh third parties, and disclosing</w:t>
      </w:r>
      <w:r w:rsidRPr="00192CF1">
        <w:rPr>
          <w:rFonts w:eastAsia="Times New Roman" w:cs="Times New Roman"/>
          <w:color w:val="000000"/>
        </w:rPr>
        <w:t xml:space="preserve"> information (including any fines</w:t>
      </w:r>
      <w:r w:rsidR="003603AC">
        <w:rPr>
          <w:rFonts w:eastAsia="Times New Roman" w:cs="Times New Roman"/>
          <w:color w:val="000000"/>
        </w:rPr>
        <w:t>, penalties, and infractions). I</w:t>
      </w:r>
      <w:r w:rsidRPr="00192CF1">
        <w:rPr>
          <w:rFonts w:eastAsia="Times New Roman" w:cs="Times New Roman"/>
          <w:color w:val="000000"/>
        </w:rPr>
        <w:t>t is necessary to conduct baseline testing of the surrounding soil, air, and water</w:t>
      </w:r>
      <w:r w:rsidR="00560FF5">
        <w:rPr>
          <w:rFonts w:eastAsia="Times New Roman" w:cs="Times New Roman"/>
          <w:color w:val="000000"/>
        </w:rPr>
        <w:t xml:space="preserve"> for reference</w:t>
      </w:r>
      <w:r w:rsidRPr="00192CF1">
        <w:rPr>
          <w:rFonts w:eastAsia="Times New Roman" w:cs="Times New Roman"/>
          <w:color w:val="000000"/>
        </w:rPr>
        <w:t xml:space="preserve"> throughout the fracking </w:t>
      </w:r>
      <w:r w:rsidR="00560FF5">
        <w:rPr>
          <w:rFonts w:eastAsia="Times New Roman" w:cs="Times New Roman"/>
          <w:color w:val="000000"/>
        </w:rPr>
        <w:t xml:space="preserve">and restoration </w:t>
      </w:r>
      <w:r w:rsidRPr="00192CF1">
        <w:rPr>
          <w:rFonts w:eastAsia="Times New Roman" w:cs="Times New Roman"/>
          <w:color w:val="000000"/>
        </w:rPr>
        <w:t>process</w:t>
      </w:r>
      <w:r w:rsidR="00560FF5">
        <w:rPr>
          <w:rFonts w:eastAsia="Times New Roman" w:cs="Times New Roman"/>
          <w:color w:val="000000"/>
        </w:rPr>
        <w:t>es</w:t>
      </w:r>
      <w:r w:rsidRPr="00192CF1">
        <w:rPr>
          <w:rFonts w:eastAsia="Times New Roman" w:cs="Times New Roman"/>
          <w:color w:val="000000"/>
        </w:rPr>
        <w:t>.  </w:t>
      </w:r>
      <w:r w:rsidR="003603AC">
        <w:rPr>
          <w:rFonts w:eastAsia="Times New Roman" w:cs="Times New Roman"/>
          <w:color w:val="000000"/>
        </w:rPr>
        <w:t>P</w:t>
      </w:r>
      <w:r w:rsidR="00575F04">
        <w:rPr>
          <w:rFonts w:eastAsia="Times New Roman" w:cs="Times New Roman"/>
          <w:color w:val="000000"/>
        </w:rPr>
        <w:t>lan</w:t>
      </w:r>
      <w:r w:rsidR="003603AC">
        <w:rPr>
          <w:rFonts w:eastAsia="Times New Roman" w:cs="Times New Roman"/>
          <w:color w:val="000000"/>
        </w:rPr>
        <w:t>ning should occur</w:t>
      </w:r>
      <w:r w:rsidR="00575F04">
        <w:rPr>
          <w:rFonts w:eastAsia="Times New Roman" w:cs="Times New Roman"/>
          <w:color w:val="000000"/>
        </w:rPr>
        <w:t xml:space="preserve"> at the level of the overall project, not just at the site level</w:t>
      </w:r>
      <w:r w:rsidRPr="00192CF1">
        <w:rPr>
          <w:rFonts w:eastAsia="Times New Roman" w:cs="Times New Roman"/>
          <w:color w:val="000000"/>
        </w:rPr>
        <w:t>.</w:t>
      </w:r>
      <w:r w:rsidR="00575F04">
        <w:rPr>
          <w:rFonts w:eastAsia="Times New Roman" w:cs="Times New Roman"/>
          <w:color w:val="000000"/>
        </w:rPr>
        <w:t xml:space="preserve"> This can facilitate clustering of wells on well pads and of well pads in close proximity to each other, which can allow sufficient site density to reduce logistical impacts: fewer new road constructions, less widespread truck traffic, and the possibility of piping rather than trucking in water supplies (IEA, 2012).</w:t>
      </w:r>
    </w:p>
    <w:p w:rsidR="00192CF1" w:rsidRDefault="00192CF1" w:rsidP="004B14A9">
      <w:pPr>
        <w:spacing w:after="200"/>
        <w:rPr>
          <w:rFonts w:eastAsia="Times New Roman" w:cs="Times New Roman"/>
          <w:color w:val="000000"/>
        </w:rPr>
      </w:pPr>
      <w:r w:rsidRPr="00192CF1">
        <w:rPr>
          <w:rFonts w:eastAsia="Times New Roman" w:cs="Times New Roman"/>
          <w:color w:val="000000"/>
        </w:rPr>
        <w:t>The best practices to mitigate some of the implications of water us</w:t>
      </w:r>
      <w:r w:rsidR="00560FF5">
        <w:rPr>
          <w:rFonts w:eastAsia="Times New Roman" w:cs="Times New Roman"/>
          <w:color w:val="000000"/>
        </w:rPr>
        <w:t>ag</w:t>
      </w:r>
      <w:r w:rsidRPr="00192CF1">
        <w:rPr>
          <w:rFonts w:eastAsia="Times New Roman" w:cs="Times New Roman"/>
          <w:color w:val="000000"/>
        </w:rPr>
        <w:t xml:space="preserve">e </w:t>
      </w:r>
      <w:r w:rsidR="00560FF5">
        <w:rPr>
          <w:rFonts w:eastAsia="Times New Roman" w:cs="Times New Roman"/>
          <w:color w:val="000000"/>
        </w:rPr>
        <w:t>require</w:t>
      </w:r>
      <w:r w:rsidRPr="00192CF1">
        <w:rPr>
          <w:rFonts w:eastAsia="Times New Roman" w:cs="Times New Roman"/>
          <w:color w:val="000000"/>
        </w:rPr>
        <w:t xml:space="preserve"> deal</w:t>
      </w:r>
      <w:r w:rsidR="00560FF5">
        <w:rPr>
          <w:rFonts w:eastAsia="Times New Roman" w:cs="Times New Roman"/>
          <w:color w:val="000000"/>
        </w:rPr>
        <w:t>ing</w:t>
      </w:r>
      <w:r w:rsidRPr="00192CF1">
        <w:rPr>
          <w:rFonts w:eastAsia="Times New Roman" w:cs="Times New Roman"/>
          <w:color w:val="000000"/>
        </w:rPr>
        <w:t xml:space="preserve"> with social and environmental w</w:t>
      </w:r>
      <w:r w:rsidR="00560FF5">
        <w:rPr>
          <w:rFonts w:eastAsia="Times New Roman" w:cs="Times New Roman"/>
          <w:color w:val="000000"/>
        </w:rPr>
        <w:t>ater scarcity. G</w:t>
      </w:r>
      <w:r w:rsidRPr="00192CF1">
        <w:rPr>
          <w:rFonts w:eastAsia="Times New Roman" w:cs="Times New Roman"/>
          <w:color w:val="000000"/>
        </w:rPr>
        <w:t>as companies should understand the water needs of the local area, avoid getting water from stressed areas, use non-potable sources where possible such as water from acid mine drainage</w:t>
      </w:r>
      <w:r w:rsidR="00560FF5">
        <w:rPr>
          <w:rFonts w:eastAsia="Times New Roman" w:cs="Times New Roman"/>
          <w:color w:val="000000"/>
        </w:rPr>
        <w:t xml:space="preserve"> or (especially) recycled flowback</w:t>
      </w:r>
      <w:r w:rsidRPr="00192CF1">
        <w:rPr>
          <w:rFonts w:eastAsia="Times New Roman" w:cs="Times New Roman"/>
          <w:color w:val="000000"/>
        </w:rPr>
        <w:t>, and use pipelines to transport water to limit the disruptive truck traffic to the area</w:t>
      </w:r>
      <w:r w:rsidR="00560FF5">
        <w:rPr>
          <w:rFonts w:eastAsia="Times New Roman" w:cs="Times New Roman"/>
          <w:color w:val="000000"/>
        </w:rPr>
        <w:t xml:space="preserve"> (Jackson et</w:t>
      </w:r>
      <w:r w:rsidR="00560FF5" w:rsidRPr="00192CF1">
        <w:rPr>
          <w:rFonts w:eastAsia="Times New Roman" w:cs="Times New Roman"/>
          <w:color w:val="000000"/>
        </w:rPr>
        <w:t xml:space="preserve"> al</w:t>
      </w:r>
      <w:r w:rsidR="00560FF5">
        <w:rPr>
          <w:rFonts w:eastAsia="Times New Roman" w:cs="Times New Roman"/>
          <w:color w:val="000000"/>
        </w:rPr>
        <w:t>.</w:t>
      </w:r>
      <w:r w:rsidR="00560FF5" w:rsidRPr="00192CF1">
        <w:rPr>
          <w:rFonts w:eastAsia="Times New Roman" w:cs="Times New Roman"/>
          <w:color w:val="000000"/>
        </w:rPr>
        <w:t>, 2011)</w:t>
      </w:r>
      <w:r w:rsidR="00560FF5">
        <w:rPr>
          <w:rFonts w:eastAsia="Times New Roman" w:cs="Times New Roman"/>
          <w:color w:val="000000"/>
        </w:rPr>
        <w:t xml:space="preserve">. </w:t>
      </w:r>
    </w:p>
    <w:p w:rsidR="00A95F81" w:rsidRPr="00192CF1" w:rsidRDefault="00A95F81" w:rsidP="004B14A9">
      <w:pPr>
        <w:spacing w:after="200"/>
        <w:rPr>
          <w:rFonts w:eastAsia="Times New Roman" w:cs="Times New Roman"/>
        </w:rPr>
      </w:pPr>
      <w:r>
        <w:rPr>
          <w:rFonts w:eastAsia="Times New Roman" w:cs="Times New Roman"/>
          <w:color w:val="000000"/>
        </w:rPr>
        <w:t xml:space="preserve">BMPs to prevent groundwater contamination address, first, well integrity to prevent methane leakage in the depth ranges of relevance to water wells and groundwater supplies. </w:t>
      </w:r>
      <w:r w:rsidR="003603AC">
        <w:rPr>
          <w:rFonts w:eastAsia="Times New Roman" w:cs="Times New Roman"/>
          <w:color w:val="000000"/>
        </w:rPr>
        <w:t>In</w:t>
      </w:r>
      <w:r w:rsidRPr="00192CF1">
        <w:rPr>
          <w:rFonts w:eastAsia="Times New Roman" w:cs="Times New Roman"/>
          <w:color w:val="000000"/>
        </w:rPr>
        <w:t xml:space="preserve"> drilling and gas extraction, best management practices encourage companies to look down their supply chains and ensure that proper procedure is being fo</w:t>
      </w:r>
      <w:r w:rsidR="00544234">
        <w:rPr>
          <w:rFonts w:eastAsia="Times New Roman" w:cs="Times New Roman"/>
          <w:color w:val="000000"/>
        </w:rPr>
        <w:t>llowed at all levels</w:t>
      </w:r>
      <w:r w:rsidRPr="00192CF1">
        <w:rPr>
          <w:rFonts w:eastAsia="Times New Roman" w:cs="Times New Roman"/>
          <w:color w:val="000000"/>
        </w:rPr>
        <w:t>.  </w:t>
      </w:r>
      <w:r w:rsidR="00544234" w:rsidRPr="00192CF1">
        <w:rPr>
          <w:rFonts w:eastAsia="Times New Roman" w:cs="Times New Roman"/>
          <w:color w:val="000000"/>
        </w:rPr>
        <w:t>Supply companies must strictly construct, test, and monitor their casings and drilling equipment to prevent cracks and malfunctions (API, 2009).  These companies should also be provided with incentive</w:t>
      </w:r>
      <w:r w:rsidR="003603AC">
        <w:rPr>
          <w:rFonts w:eastAsia="Times New Roman" w:cs="Times New Roman"/>
          <w:color w:val="000000"/>
        </w:rPr>
        <w:t>s</w:t>
      </w:r>
      <w:r w:rsidR="00544234" w:rsidRPr="00192CF1">
        <w:rPr>
          <w:rFonts w:eastAsia="Times New Roman" w:cs="Times New Roman"/>
          <w:color w:val="000000"/>
        </w:rPr>
        <w:t xml:space="preserve"> to constantly improve and implement new technologies to make the entire process more </w:t>
      </w:r>
      <w:r w:rsidR="00544234">
        <w:rPr>
          <w:rFonts w:eastAsia="Times New Roman" w:cs="Times New Roman"/>
          <w:color w:val="000000"/>
        </w:rPr>
        <w:t>clean and efficient (Jackson et</w:t>
      </w:r>
      <w:r w:rsidR="00544234" w:rsidRPr="00192CF1">
        <w:rPr>
          <w:rFonts w:eastAsia="Times New Roman" w:cs="Times New Roman"/>
          <w:color w:val="000000"/>
        </w:rPr>
        <w:t xml:space="preserve"> al</w:t>
      </w:r>
      <w:r w:rsidR="00544234">
        <w:rPr>
          <w:rFonts w:eastAsia="Times New Roman" w:cs="Times New Roman"/>
          <w:color w:val="000000"/>
        </w:rPr>
        <w:t>.</w:t>
      </w:r>
      <w:r w:rsidR="00544234" w:rsidRPr="00192CF1">
        <w:rPr>
          <w:rFonts w:eastAsia="Times New Roman" w:cs="Times New Roman"/>
          <w:color w:val="000000"/>
        </w:rPr>
        <w:t>, 2011).  </w:t>
      </w:r>
    </w:p>
    <w:p w:rsidR="00192CF1" w:rsidRPr="00192CF1" w:rsidRDefault="00A95F81" w:rsidP="004B14A9">
      <w:pPr>
        <w:spacing w:after="200"/>
        <w:rPr>
          <w:rFonts w:eastAsia="Times New Roman" w:cs="Times New Roman"/>
        </w:rPr>
      </w:pPr>
      <w:r>
        <w:rPr>
          <w:rFonts w:eastAsia="Times New Roman" w:cs="Times New Roman"/>
          <w:color w:val="000000"/>
        </w:rPr>
        <w:t xml:space="preserve">Secondly, preventing water contamination involves BMPs </w:t>
      </w:r>
      <w:r w:rsidR="00560FF5">
        <w:rPr>
          <w:rFonts w:eastAsia="Times New Roman" w:cs="Times New Roman"/>
          <w:color w:val="000000"/>
        </w:rPr>
        <w:t>o</w:t>
      </w:r>
      <w:r>
        <w:rPr>
          <w:rFonts w:eastAsia="Times New Roman" w:cs="Times New Roman"/>
          <w:color w:val="000000"/>
        </w:rPr>
        <w:t>n</w:t>
      </w:r>
      <w:r w:rsidR="00560FF5">
        <w:rPr>
          <w:rFonts w:eastAsia="Times New Roman" w:cs="Times New Roman"/>
          <w:color w:val="000000"/>
        </w:rPr>
        <w:t xml:space="preserve"> fracking fluids</w:t>
      </w:r>
      <w:r w:rsidR="00544234">
        <w:rPr>
          <w:rFonts w:eastAsia="Times New Roman" w:cs="Times New Roman"/>
          <w:color w:val="000000"/>
        </w:rPr>
        <w:t>. P</w:t>
      </w:r>
      <w:r w:rsidR="00192CF1" w:rsidRPr="00192CF1">
        <w:rPr>
          <w:rFonts w:eastAsia="Times New Roman" w:cs="Times New Roman"/>
          <w:color w:val="000000"/>
        </w:rPr>
        <w:t>roper care and attention must be given to pipes, storage tanks, and other systems that transport or store flowback wa</w:t>
      </w:r>
      <w:r w:rsidR="00D4071E">
        <w:rPr>
          <w:rFonts w:eastAsia="Times New Roman" w:cs="Times New Roman"/>
          <w:color w:val="000000"/>
        </w:rPr>
        <w:t>ter and other waste chemicals.</w:t>
      </w:r>
      <w:r w:rsidR="00D4071E" w:rsidRPr="00192CF1">
        <w:rPr>
          <w:rFonts w:eastAsia="Times New Roman" w:cs="Times New Roman"/>
          <w:color w:val="000000"/>
        </w:rPr>
        <w:t xml:space="preserve"> </w:t>
      </w:r>
      <w:r w:rsidR="00192CF1" w:rsidRPr="00192CF1">
        <w:rPr>
          <w:rFonts w:eastAsia="Times New Roman" w:cs="Times New Roman"/>
          <w:color w:val="000000"/>
        </w:rPr>
        <w:t xml:space="preserve">Gas companies should store </w:t>
      </w:r>
      <w:r w:rsidR="00342A80" w:rsidRPr="00192CF1">
        <w:rPr>
          <w:rFonts w:eastAsia="Times New Roman" w:cs="Times New Roman"/>
          <w:color w:val="000000"/>
        </w:rPr>
        <w:t xml:space="preserve">flowback water </w:t>
      </w:r>
      <w:r w:rsidR="00192CF1" w:rsidRPr="00192CF1">
        <w:rPr>
          <w:rFonts w:eastAsia="Times New Roman" w:cs="Times New Roman"/>
          <w:color w:val="000000"/>
        </w:rPr>
        <w:t xml:space="preserve">in closed, covered tanks, use pipelines to limit the chance of spills, </w:t>
      </w:r>
      <w:r w:rsidR="00342A80">
        <w:rPr>
          <w:rFonts w:eastAsia="Times New Roman" w:cs="Times New Roman"/>
          <w:color w:val="000000"/>
        </w:rPr>
        <w:t xml:space="preserve">and </w:t>
      </w:r>
      <w:r w:rsidR="00192CF1" w:rsidRPr="00192CF1">
        <w:rPr>
          <w:rFonts w:eastAsia="Times New Roman" w:cs="Times New Roman"/>
          <w:color w:val="000000"/>
        </w:rPr>
        <w:t>have well-rehearsed spill res</w:t>
      </w:r>
      <w:r w:rsidR="00342A80">
        <w:rPr>
          <w:rFonts w:eastAsia="Times New Roman" w:cs="Times New Roman"/>
          <w:color w:val="000000"/>
        </w:rPr>
        <w:t>ponse plans and equipment ready. The expected BMP for dealing with flowback water is to treat it so that it can be reused. In addition to reducing the burden of fresh water usage, this eliminates the risks of deep-well injection disposal and of overwhelming the capabilities of wastewater treatment plants. If the latter must be used, gas companies must</w:t>
      </w:r>
      <w:r w:rsidR="00192CF1" w:rsidRPr="00192CF1">
        <w:rPr>
          <w:rFonts w:eastAsia="Times New Roman" w:cs="Times New Roman"/>
          <w:color w:val="000000"/>
        </w:rPr>
        <w:t xml:space="preserve"> ensure that any </w:t>
      </w:r>
      <w:r w:rsidR="00192CF1" w:rsidRPr="00192CF1">
        <w:rPr>
          <w:rFonts w:eastAsia="Times New Roman" w:cs="Times New Roman"/>
          <w:color w:val="000000"/>
        </w:rPr>
        <w:lastRenderedPageBreak/>
        <w:t xml:space="preserve">plant that receives </w:t>
      </w:r>
      <w:r w:rsidR="00342A80" w:rsidRPr="00192CF1">
        <w:rPr>
          <w:rFonts w:eastAsia="Times New Roman" w:cs="Times New Roman"/>
          <w:color w:val="000000"/>
        </w:rPr>
        <w:t>flowback</w:t>
      </w:r>
      <w:r w:rsidR="00342A80">
        <w:rPr>
          <w:rFonts w:eastAsia="Times New Roman" w:cs="Times New Roman"/>
          <w:color w:val="000000"/>
        </w:rPr>
        <w:t xml:space="preserve"> </w:t>
      </w:r>
      <w:r w:rsidR="00192CF1" w:rsidRPr="00192CF1">
        <w:rPr>
          <w:rFonts w:eastAsia="Times New Roman" w:cs="Times New Roman"/>
          <w:color w:val="000000"/>
        </w:rPr>
        <w:t xml:space="preserve">water has the facilities to handle </w:t>
      </w:r>
      <w:r w:rsidR="00342A80">
        <w:rPr>
          <w:rFonts w:eastAsia="Times New Roman" w:cs="Times New Roman"/>
          <w:color w:val="000000"/>
        </w:rPr>
        <w:t>its</w:t>
      </w:r>
      <w:r w:rsidR="00192CF1" w:rsidRPr="00192CF1">
        <w:rPr>
          <w:rFonts w:eastAsia="Times New Roman" w:cs="Times New Roman"/>
          <w:color w:val="000000"/>
        </w:rPr>
        <w:t xml:space="preserve"> quantity and </w:t>
      </w:r>
      <w:r w:rsidR="00342A80">
        <w:rPr>
          <w:rFonts w:eastAsia="Times New Roman" w:cs="Times New Roman"/>
          <w:color w:val="000000"/>
        </w:rPr>
        <w:t>makeup</w:t>
      </w:r>
      <w:r w:rsidR="00192CF1" w:rsidRPr="00192CF1">
        <w:rPr>
          <w:rFonts w:eastAsia="Times New Roman" w:cs="Times New Roman"/>
          <w:color w:val="000000"/>
        </w:rPr>
        <w:t xml:space="preserve"> </w:t>
      </w:r>
      <w:r w:rsidR="00560FF5" w:rsidRPr="00192CF1">
        <w:rPr>
          <w:rFonts w:eastAsia="Times New Roman" w:cs="Times New Roman"/>
          <w:color w:val="000000"/>
        </w:rPr>
        <w:t>(Cooley &amp; Donnelly, 2012</w:t>
      </w:r>
      <w:r w:rsidR="00560FF5">
        <w:rPr>
          <w:rFonts w:eastAsia="Times New Roman" w:cs="Times New Roman"/>
          <w:color w:val="000000"/>
        </w:rPr>
        <w:t>; IEHN, 2013</w:t>
      </w:r>
      <w:r w:rsidR="00560FF5" w:rsidRPr="00192CF1">
        <w:rPr>
          <w:rFonts w:eastAsia="Times New Roman" w:cs="Times New Roman"/>
          <w:color w:val="000000"/>
        </w:rPr>
        <w:t>)</w:t>
      </w:r>
      <w:r w:rsidR="00192CF1" w:rsidRPr="00192CF1">
        <w:rPr>
          <w:rFonts w:eastAsia="Times New Roman" w:cs="Times New Roman"/>
          <w:color w:val="000000"/>
        </w:rPr>
        <w:t>.</w:t>
      </w:r>
    </w:p>
    <w:p w:rsidR="00192CF1" w:rsidRPr="00192CF1" w:rsidRDefault="00192CF1" w:rsidP="004B14A9">
      <w:pPr>
        <w:spacing w:after="200"/>
        <w:rPr>
          <w:rFonts w:eastAsia="Times New Roman" w:cs="Times New Roman"/>
          <w:color w:val="000000"/>
        </w:rPr>
      </w:pPr>
      <w:r w:rsidRPr="00192CF1">
        <w:rPr>
          <w:rFonts w:eastAsia="Times New Roman" w:cs="Times New Roman"/>
          <w:color w:val="000000"/>
        </w:rPr>
        <w:t xml:space="preserve">The best practices for fugitive air emissions are first and foremost targeted at </w:t>
      </w:r>
      <w:r w:rsidR="00544234">
        <w:rPr>
          <w:rFonts w:eastAsia="Times New Roman" w:cs="Times New Roman"/>
          <w:color w:val="000000"/>
        </w:rPr>
        <w:t xml:space="preserve">reducing the release of methane into the atmosphere. Venting (uncombusted </w:t>
      </w:r>
      <w:r w:rsidR="00B44BB7">
        <w:rPr>
          <w:rFonts w:eastAsia="Times New Roman" w:cs="Times New Roman"/>
          <w:color w:val="000000"/>
        </w:rPr>
        <w:t>gas</w:t>
      </w:r>
      <w:r w:rsidR="00544234">
        <w:rPr>
          <w:rFonts w:eastAsia="Times New Roman" w:cs="Times New Roman"/>
          <w:color w:val="000000"/>
        </w:rPr>
        <w:t>) should be eliminated entirely, and flaring</w:t>
      </w:r>
      <w:r w:rsidR="00B44BB7">
        <w:rPr>
          <w:rFonts w:eastAsia="Times New Roman" w:cs="Times New Roman"/>
          <w:color w:val="000000"/>
        </w:rPr>
        <w:t xml:space="preserve"> (burning off gas) kept to a bare minimum (IEA, 2012). Rigorous b</w:t>
      </w:r>
      <w:r w:rsidR="00FC288B">
        <w:rPr>
          <w:rFonts w:eastAsia="Times New Roman" w:cs="Times New Roman"/>
          <w:color w:val="000000"/>
        </w:rPr>
        <w:t>aseline and ongoing</w:t>
      </w:r>
      <w:r w:rsidR="00B44BB7">
        <w:rPr>
          <w:rFonts w:eastAsia="Times New Roman" w:cs="Times New Roman"/>
          <w:color w:val="000000"/>
        </w:rPr>
        <w:t xml:space="preserve"> air quality testing should be used to quickly locate and fix any unusual emissions, and “green completion” practices and equipment used throughout to minimize routine and accidental methane releases (IEHN, 2013). In addition, p</w:t>
      </w:r>
      <w:r w:rsidRPr="00192CF1">
        <w:rPr>
          <w:rFonts w:eastAsia="Times New Roman" w:cs="Times New Roman"/>
          <w:color w:val="000000"/>
        </w:rPr>
        <w:t>ublic safety</w:t>
      </w:r>
      <w:r w:rsidR="00B44BB7">
        <w:rPr>
          <w:rFonts w:eastAsia="Times New Roman" w:cs="Times New Roman"/>
          <w:color w:val="000000"/>
        </w:rPr>
        <w:t xml:space="preserve"> must be protected by having in place a</w:t>
      </w:r>
      <w:r w:rsidRPr="00192CF1">
        <w:rPr>
          <w:rFonts w:eastAsia="Times New Roman" w:cs="Times New Roman"/>
          <w:color w:val="000000"/>
        </w:rPr>
        <w:t xml:space="preserve">n action plan </w:t>
      </w:r>
      <w:r w:rsidR="00B44BB7">
        <w:rPr>
          <w:rFonts w:eastAsia="Times New Roman" w:cs="Times New Roman"/>
          <w:color w:val="000000"/>
        </w:rPr>
        <w:t>that</w:t>
      </w:r>
      <w:r w:rsidRPr="00192CF1">
        <w:rPr>
          <w:rFonts w:eastAsia="Times New Roman" w:cs="Times New Roman"/>
          <w:color w:val="000000"/>
        </w:rPr>
        <w:t xml:space="preserve"> address</w:t>
      </w:r>
      <w:r w:rsidR="00B44BB7">
        <w:rPr>
          <w:rFonts w:eastAsia="Times New Roman" w:cs="Times New Roman"/>
          <w:color w:val="000000"/>
        </w:rPr>
        <w:t>es</w:t>
      </w:r>
      <w:r w:rsidRPr="00192CF1">
        <w:rPr>
          <w:rFonts w:eastAsia="Times New Roman" w:cs="Times New Roman"/>
          <w:color w:val="000000"/>
        </w:rPr>
        <w:t xml:space="preserve"> </w:t>
      </w:r>
      <w:r w:rsidR="00B44BB7">
        <w:rPr>
          <w:rFonts w:eastAsia="Times New Roman" w:cs="Times New Roman"/>
          <w:color w:val="000000"/>
        </w:rPr>
        <w:t>preven</w:t>
      </w:r>
      <w:r w:rsidRPr="00192CF1">
        <w:rPr>
          <w:rFonts w:eastAsia="Times New Roman" w:cs="Times New Roman"/>
          <w:color w:val="000000"/>
        </w:rPr>
        <w:t>tive measures, immediate reactions</w:t>
      </w:r>
      <w:r w:rsidR="00B44BB7">
        <w:rPr>
          <w:rFonts w:eastAsia="Times New Roman" w:cs="Times New Roman"/>
          <w:color w:val="000000"/>
        </w:rPr>
        <w:t xml:space="preserve"> to emergency releases,</w:t>
      </w:r>
      <w:r w:rsidRPr="00192CF1">
        <w:rPr>
          <w:rFonts w:eastAsia="Times New Roman" w:cs="Times New Roman"/>
          <w:color w:val="000000"/>
        </w:rPr>
        <w:t xml:space="preserve"> and </w:t>
      </w:r>
      <w:r w:rsidR="00B44BB7">
        <w:rPr>
          <w:rFonts w:eastAsia="Times New Roman" w:cs="Times New Roman"/>
          <w:color w:val="000000"/>
        </w:rPr>
        <w:t>corrective actions for failures.</w:t>
      </w:r>
      <w:r w:rsidRPr="00192CF1">
        <w:rPr>
          <w:rFonts w:eastAsia="Times New Roman" w:cs="Times New Roman"/>
          <w:color w:val="000000"/>
        </w:rPr>
        <w:t xml:space="preserve"> </w:t>
      </w:r>
      <w:r w:rsidR="00B44BB7">
        <w:rPr>
          <w:rFonts w:eastAsia="Times New Roman" w:cs="Times New Roman"/>
          <w:color w:val="000000"/>
        </w:rPr>
        <w:t>Finally, a</w:t>
      </w:r>
      <w:r w:rsidRPr="00192CF1">
        <w:rPr>
          <w:rFonts w:eastAsia="Times New Roman" w:cs="Times New Roman"/>
          <w:color w:val="000000"/>
        </w:rPr>
        <w:t xml:space="preserve">ir </w:t>
      </w:r>
      <w:r w:rsidR="00B44BB7">
        <w:rPr>
          <w:rFonts w:eastAsia="Times New Roman" w:cs="Times New Roman"/>
          <w:color w:val="000000"/>
        </w:rPr>
        <w:t>quality can be improved by attention</w:t>
      </w:r>
      <w:r w:rsidRPr="00192CF1">
        <w:rPr>
          <w:rFonts w:eastAsia="Times New Roman" w:cs="Times New Roman"/>
          <w:color w:val="000000"/>
        </w:rPr>
        <w:t xml:space="preserve"> to the truck fleet used in the transportation process. </w:t>
      </w:r>
      <w:r w:rsidR="00B44BB7">
        <w:rPr>
          <w:rFonts w:eastAsia="Times New Roman" w:cs="Times New Roman"/>
          <w:color w:val="000000"/>
        </w:rPr>
        <w:t xml:space="preserve">BMPs include </w:t>
      </w:r>
      <w:r w:rsidRPr="00192CF1">
        <w:rPr>
          <w:rFonts w:eastAsia="Times New Roman" w:cs="Times New Roman"/>
          <w:color w:val="000000"/>
        </w:rPr>
        <w:t>lighten</w:t>
      </w:r>
      <w:r w:rsidR="00B44BB7">
        <w:rPr>
          <w:rFonts w:eastAsia="Times New Roman" w:cs="Times New Roman"/>
          <w:color w:val="000000"/>
        </w:rPr>
        <w:t>ing</w:t>
      </w:r>
      <w:r w:rsidRPr="00192CF1">
        <w:rPr>
          <w:rFonts w:eastAsia="Times New Roman" w:cs="Times New Roman"/>
          <w:color w:val="000000"/>
        </w:rPr>
        <w:t xml:space="preserve"> load</w:t>
      </w:r>
      <w:r w:rsidR="00B44BB7">
        <w:rPr>
          <w:rFonts w:eastAsia="Times New Roman" w:cs="Times New Roman"/>
          <w:color w:val="000000"/>
        </w:rPr>
        <w:t>s</w:t>
      </w:r>
      <w:r w:rsidRPr="00192CF1">
        <w:rPr>
          <w:rFonts w:eastAsia="Times New Roman" w:cs="Times New Roman"/>
          <w:color w:val="000000"/>
        </w:rPr>
        <w:t xml:space="preserve"> by transporting chemicals in a dry state as opposed to a wet state, </w:t>
      </w:r>
      <w:r w:rsidR="00E8470F">
        <w:rPr>
          <w:rFonts w:eastAsia="Times New Roman" w:cs="Times New Roman"/>
          <w:color w:val="000000"/>
        </w:rPr>
        <w:t xml:space="preserve">and </w:t>
      </w:r>
      <w:r w:rsidR="00B44BB7">
        <w:rPr>
          <w:rFonts w:eastAsia="Times New Roman" w:cs="Times New Roman"/>
          <w:color w:val="000000"/>
        </w:rPr>
        <w:t>t</w:t>
      </w:r>
      <w:r w:rsidR="00E8470F">
        <w:rPr>
          <w:rFonts w:eastAsia="Times New Roman" w:cs="Times New Roman"/>
          <w:color w:val="000000"/>
        </w:rPr>
        <w:t xml:space="preserve">ransporting water in </w:t>
      </w:r>
      <w:r w:rsidRPr="00192CF1">
        <w:rPr>
          <w:rFonts w:eastAsia="Times New Roman" w:cs="Times New Roman"/>
          <w:color w:val="000000"/>
        </w:rPr>
        <w:t xml:space="preserve">pipelines instead of </w:t>
      </w:r>
      <w:r w:rsidR="00E8470F">
        <w:rPr>
          <w:rFonts w:eastAsia="Times New Roman" w:cs="Times New Roman"/>
          <w:color w:val="000000"/>
        </w:rPr>
        <w:t>by truck</w:t>
      </w:r>
      <w:r w:rsidRPr="00192CF1">
        <w:rPr>
          <w:rFonts w:eastAsia="Times New Roman" w:cs="Times New Roman"/>
          <w:color w:val="000000"/>
        </w:rPr>
        <w:t xml:space="preserve"> </w:t>
      </w:r>
      <w:r w:rsidR="00E8470F">
        <w:rPr>
          <w:rFonts w:eastAsia="Times New Roman" w:cs="Times New Roman"/>
          <w:color w:val="000000"/>
        </w:rPr>
        <w:t>where possible</w:t>
      </w:r>
      <w:r w:rsidRPr="00192CF1">
        <w:rPr>
          <w:rFonts w:eastAsia="Times New Roman" w:cs="Times New Roman"/>
          <w:color w:val="000000"/>
        </w:rPr>
        <w:t xml:space="preserve"> (Marcellus Shale Coalition). </w:t>
      </w:r>
    </w:p>
    <w:p w:rsidR="00294948" w:rsidRPr="00715E10" w:rsidRDefault="002C6446" w:rsidP="00715E10">
      <w:pPr>
        <w:pStyle w:val="NormalWeb"/>
        <w:numPr>
          <w:ilvl w:val="0"/>
          <w:numId w:val="3"/>
        </w:numPr>
        <w:spacing w:before="0" w:beforeAutospacing="0" w:after="200" w:afterAutospacing="0"/>
        <w:ind w:left="360"/>
        <w:rPr>
          <w:rFonts w:asciiTheme="minorHAnsi" w:hAnsiTheme="minorHAnsi"/>
          <w:i/>
          <w:iCs/>
          <w:color w:val="000000"/>
          <w:sz w:val="24"/>
          <w:szCs w:val="23"/>
        </w:rPr>
      </w:pPr>
      <w:r w:rsidRPr="00715E10">
        <w:rPr>
          <w:rFonts w:asciiTheme="minorHAnsi" w:hAnsiTheme="minorHAnsi"/>
          <w:i/>
          <w:iCs/>
          <w:color w:val="000000"/>
          <w:sz w:val="24"/>
          <w:szCs w:val="23"/>
        </w:rPr>
        <w:t>Regulatory F</w:t>
      </w:r>
      <w:r w:rsidR="00294948" w:rsidRPr="00715E10">
        <w:rPr>
          <w:rFonts w:asciiTheme="minorHAnsi" w:hAnsiTheme="minorHAnsi"/>
          <w:i/>
          <w:iCs/>
          <w:color w:val="000000"/>
          <w:sz w:val="24"/>
          <w:szCs w:val="23"/>
        </w:rPr>
        <w:t>rameworks</w:t>
      </w:r>
      <w:r w:rsidR="00D603AC" w:rsidRPr="00715E10">
        <w:rPr>
          <w:rFonts w:asciiTheme="minorHAnsi" w:hAnsiTheme="minorHAnsi"/>
          <w:i/>
          <w:iCs/>
          <w:color w:val="000000"/>
          <w:sz w:val="24"/>
          <w:szCs w:val="23"/>
        </w:rPr>
        <w:t xml:space="preserve"> and </w:t>
      </w:r>
      <w:r w:rsidRPr="00715E10">
        <w:rPr>
          <w:rFonts w:asciiTheme="minorHAnsi" w:hAnsiTheme="minorHAnsi"/>
          <w:i/>
          <w:iCs/>
          <w:color w:val="000000"/>
          <w:sz w:val="24"/>
          <w:szCs w:val="23"/>
        </w:rPr>
        <w:t>Other Incentives</w:t>
      </w:r>
    </w:p>
    <w:p w:rsidR="00C54F3E" w:rsidRDefault="00E8470F" w:rsidP="004B14A9">
      <w:pPr>
        <w:pStyle w:val="NormalWeb"/>
        <w:spacing w:before="0" w:beforeAutospacing="0" w:after="200" w:afterAutospacing="0"/>
        <w:rPr>
          <w:rStyle w:val="apple-tab-span"/>
        </w:rPr>
      </w:pPr>
      <w:r>
        <w:rPr>
          <w:rStyle w:val="apple-tab-span"/>
          <w:rFonts w:asciiTheme="minorHAnsi" w:hAnsiTheme="minorHAnsi"/>
          <w:color w:val="000000"/>
          <w:sz w:val="24"/>
          <w:szCs w:val="23"/>
        </w:rPr>
        <w:t xml:space="preserve">Given the seriousness of fracking’s environmental impacts and the importance of using best practices to reduce them, how adequate are the regulatory frameworks within which this activity takes place here in Pennsylvania? This section addresses that question, and considers additional means by which BMPs can be encouraged. </w:t>
      </w:r>
    </w:p>
    <w:p w:rsidR="00294948" w:rsidRPr="00192CF1" w:rsidRDefault="00E4163B" w:rsidP="004B14A9">
      <w:pPr>
        <w:pStyle w:val="NormalWeb"/>
        <w:spacing w:before="0" w:beforeAutospacing="0" w:after="200" w:afterAutospacing="0"/>
        <w:rPr>
          <w:rFonts w:asciiTheme="minorHAnsi" w:hAnsiTheme="minorHAnsi"/>
          <w:color w:val="000000"/>
          <w:sz w:val="24"/>
          <w:szCs w:val="23"/>
        </w:rPr>
      </w:pPr>
      <w:r w:rsidRPr="00192CF1">
        <w:rPr>
          <w:rFonts w:asciiTheme="minorHAnsi" w:hAnsiTheme="minorHAnsi"/>
          <w:color w:val="000000"/>
          <w:sz w:val="24"/>
          <w:szCs w:val="23"/>
        </w:rPr>
        <w:t>Although there are many F</w:t>
      </w:r>
      <w:r w:rsidR="00294948" w:rsidRPr="00192CF1">
        <w:rPr>
          <w:rFonts w:asciiTheme="minorHAnsi" w:hAnsiTheme="minorHAnsi"/>
          <w:color w:val="000000"/>
          <w:sz w:val="24"/>
          <w:szCs w:val="23"/>
        </w:rPr>
        <w:t xml:space="preserve">ederal and state regulations </w:t>
      </w:r>
      <w:r w:rsidRPr="00192CF1">
        <w:rPr>
          <w:rFonts w:asciiTheme="minorHAnsi" w:hAnsiTheme="minorHAnsi"/>
          <w:color w:val="000000"/>
          <w:sz w:val="24"/>
          <w:szCs w:val="23"/>
        </w:rPr>
        <w:t>dealing with</w:t>
      </w:r>
      <w:r w:rsidR="00294948" w:rsidRPr="00192CF1">
        <w:rPr>
          <w:rFonts w:asciiTheme="minorHAnsi" w:hAnsiTheme="minorHAnsi"/>
          <w:color w:val="000000"/>
          <w:sz w:val="24"/>
          <w:szCs w:val="23"/>
        </w:rPr>
        <w:t xml:space="preserve"> natural gas and oil exploration, many have limitations and loopholes. Furthermore, the lines </w:t>
      </w:r>
      <w:r w:rsidRPr="00192CF1">
        <w:rPr>
          <w:rFonts w:asciiTheme="minorHAnsi" w:hAnsiTheme="minorHAnsi"/>
          <w:color w:val="000000"/>
          <w:sz w:val="24"/>
          <w:szCs w:val="23"/>
        </w:rPr>
        <w:t>are often blurred between F</w:t>
      </w:r>
      <w:r w:rsidR="00294948" w:rsidRPr="00192CF1">
        <w:rPr>
          <w:rFonts w:asciiTheme="minorHAnsi" w:hAnsiTheme="minorHAnsi"/>
          <w:color w:val="000000"/>
          <w:sz w:val="24"/>
          <w:szCs w:val="23"/>
        </w:rPr>
        <w:t>ederal and state rules and guidelines.</w:t>
      </w:r>
      <w:r w:rsidR="00C54F3E">
        <w:rPr>
          <w:rFonts w:asciiTheme="minorHAnsi" w:hAnsiTheme="minorHAnsi"/>
          <w:color w:val="000000"/>
          <w:sz w:val="24"/>
          <w:szCs w:val="23"/>
        </w:rPr>
        <w:t xml:space="preserve"> </w:t>
      </w:r>
      <w:r w:rsidRPr="00192CF1">
        <w:rPr>
          <w:rFonts w:asciiTheme="minorHAnsi" w:hAnsiTheme="minorHAnsi"/>
          <w:color w:val="000000"/>
          <w:sz w:val="24"/>
          <w:szCs w:val="23"/>
        </w:rPr>
        <w:t>At the Federal level, t</w:t>
      </w:r>
      <w:r w:rsidR="00294948" w:rsidRPr="00192CF1">
        <w:rPr>
          <w:rFonts w:asciiTheme="minorHAnsi" w:hAnsiTheme="minorHAnsi"/>
          <w:color w:val="000000"/>
          <w:sz w:val="24"/>
          <w:szCs w:val="23"/>
        </w:rPr>
        <w:t xml:space="preserve">here are three primary acts that </w:t>
      </w:r>
      <w:r w:rsidRPr="00192CF1">
        <w:rPr>
          <w:rFonts w:asciiTheme="minorHAnsi" w:hAnsiTheme="minorHAnsi"/>
          <w:color w:val="000000"/>
          <w:sz w:val="24"/>
          <w:szCs w:val="23"/>
        </w:rPr>
        <w:t>are relevant to</w:t>
      </w:r>
      <w:r w:rsidR="00FC288B">
        <w:rPr>
          <w:rFonts w:asciiTheme="minorHAnsi" w:hAnsiTheme="minorHAnsi"/>
          <w:color w:val="000000"/>
          <w:sz w:val="24"/>
          <w:szCs w:val="23"/>
        </w:rPr>
        <w:t xml:space="preserve"> water-related</w:t>
      </w:r>
      <w:r w:rsidR="00294948" w:rsidRPr="00192CF1">
        <w:rPr>
          <w:rFonts w:asciiTheme="minorHAnsi" w:hAnsiTheme="minorHAnsi"/>
          <w:color w:val="000000"/>
          <w:sz w:val="24"/>
          <w:szCs w:val="23"/>
        </w:rPr>
        <w:t xml:space="preserve"> </w:t>
      </w:r>
      <w:r w:rsidRPr="00192CF1">
        <w:rPr>
          <w:rFonts w:asciiTheme="minorHAnsi" w:hAnsiTheme="minorHAnsi"/>
          <w:color w:val="000000"/>
          <w:sz w:val="24"/>
          <w:szCs w:val="23"/>
        </w:rPr>
        <w:t xml:space="preserve">fracking </w:t>
      </w:r>
      <w:r w:rsidR="00294948" w:rsidRPr="00192CF1">
        <w:rPr>
          <w:rFonts w:asciiTheme="minorHAnsi" w:hAnsiTheme="minorHAnsi"/>
          <w:color w:val="000000"/>
          <w:sz w:val="24"/>
          <w:szCs w:val="23"/>
        </w:rPr>
        <w:t xml:space="preserve">emissions and pollution: </w:t>
      </w:r>
      <w:r w:rsidRPr="00192CF1">
        <w:rPr>
          <w:rFonts w:asciiTheme="minorHAnsi" w:hAnsiTheme="minorHAnsi"/>
          <w:color w:val="000000"/>
          <w:sz w:val="24"/>
          <w:szCs w:val="23"/>
        </w:rPr>
        <w:t xml:space="preserve">the </w:t>
      </w:r>
      <w:r w:rsidR="00294948" w:rsidRPr="00192CF1">
        <w:rPr>
          <w:rFonts w:asciiTheme="minorHAnsi" w:hAnsiTheme="minorHAnsi"/>
          <w:color w:val="000000"/>
          <w:sz w:val="24"/>
          <w:szCs w:val="23"/>
        </w:rPr>
        <w:t xml:space="preserve">Safe Drinking Water Act (SDWA), </w:t>
      </w:r>
      <w:r w:rsidRPr="00192CF1">
        <w:rPr>
          <w:rFonts w:asciiTheme="minorHAnsi" w:hAnsiTheme="minorHAnsi"/>
          <w:color w:val="000000"/>
          <w:sz w:val="24"/>
          <w:szCs w:val="23"/>
        </w:rPr>
        <w:t xml:space="preserve">the </w:t>
      </w:r>
      <w:r w:rsidR="00294948" w:rsidRPr="00192CF1">
        <w:rPr>
          <w:rFonts w:asciiTheme="minorHAnsi" w:hAnsiTheme="minorHAnsi"/>
          <w:color w:val="000000"/>
          <w:sz w:val="24"/>
          <w:szCs w:val="23"/>
        </w:rPr>
        <w:t xml:space="preserve">Clean Air Act, and </w:t>
      </w:r>
      <w:r w:rsidRPr="00192CF1">
        <w:rPr>
          <w:rFonts w:asciiTheme="minorHAnsi" w:hAnsiTheme="minorHAnsi"/>
          <w:color w:val="000000"/>
          <w:sz w:val="24"/>
          <w:szCs w:val="23"/>
        </w:rPr>
        <w:t>the Clean Water Act. Unfortunately, h</w:t>
      </w:r>
      <w:r w:rsidR="00294948" w:rsidRPr="00192CF1">
        <w:rPr>
          <w:rFonts w:asciiTheme="minorHAnsi" w:hAnsiTheme="minorHAnsi"/>
          <w:color w:val="000000"/>
          <w:sz w:val="24"/>
          <w:szCs w:val="23"/>
        </w:rPr>
        <w:t xml:space="preserve">ydraulic fracturing and horizontal drilling are exempt from </w:t>
      </w:r>
      <w:r w:rsidRPr="00192CF1">
        <w:rPr>
          <w:rFonts w:asciiTheme="minorHAnsi" w:hAnsiTheme="minorHAnsi"/>
          <w:color w:val="000000"/>
          <w:sz w:val="24"/>
          <w:szCs w:val="23"/>
        </w:rPr>
        <w:t>many</w:t>
      </w:r>
      <w:r w:rsidR="00294948" w:rsidRPr="00192CF1">
        <w:rPr>
          <w:rFonts w:asciiTheme="minorHAnsi" w:hAnsiTheme="minorHAnsi"/>
          <w:color w:val="000000"/>
          <w:sz w:val="24"/>
          <w:szCs w:val="23"/>
        </w:rPr>
        <w:t xml:space="preserve"> important provisions of these acts. The Underground Injection Control</w:t>
      </w:r>
      <w:r w:rsidRPr="00192CF1">
        <w:rPr>
          <w:rFonts w:asciiTheme="minorHAnsi" w:hAnsiTheme="minorHAnsi"/>
          <w:color w:val="000000"/>
          <w:sz w:val="24"/>
          <w:szCs w:val="23"/>
        </w:rPr>
        <w:t xml:space="preserve"> </w:t>
      </w:r>
      <w:r w:rsidR="00294948" w:rsidRPr="00192CF1">
        <w:rPr>
          <w:rFonts w:asciiTheme="minorHAnsi" w:hAnsiTheme="minorHAnsi"/>
          <w:color w:val="000000"/>
          <w:sz w:val="24"/>
          <w:szCs w:val="23"/>
        </w:rPr>
        <w:t xml:space="preserve">program of the SDWA regulates the placement of subsurface fluid </w:t>
      </w:r>
      <w:r w:rsidRPr="00192CF1">
        <w:rPr>
          <w:rFonts w:asciiTheme="minorHAnsi" w:hAnsiTheme="minorHAnsi"/>
          <w:color w:val="000000"/>
          <w:sz w:val="24"/>
          <w:szCs w:val="23"/>
        </w:rPr>
        <w:t>but</w:t>
      </w:r>
      <w:r w:rsidR="00FC288B">
        <w:rPr>
          <w:rFonts w:asciiTheme="minorHAnsi" w:hAnsiTheme="minorHAnsi"/>
          <w:color w:val="000000"/>
          <w:sz w:val="24"/>
          <w:szCs w:val="23"/>
        </w:rPr>
        <w:t xml:space="preserve"> mostly</w:t>
      </w:r>
      <w:r w:rsidRPr="00192CF1">
        <w:rPr>
          <w:rFonts w:asciiTheme="minorHAnsi" w:hAnsiTheme="minorHAnsi"/>
          <w:color w:val="000000"/>
          <w:sz w:val="24"/>
          <w:szCs w:val="23"/>
        </w:rPr>
        <w:t xml:space="preserve"> exempts hydraulic fracturing</w:t>
      </w:r>
      <w:r w:rsidR="00294948" w:rsidRPr="00192CF1">
        <w:rPr>
          <w:rFonts w:asciiTheme="minorHAnsi" w:hAnsiTheme="minorHAnsi"/>
          <w:color w:val="000000"/>
          <w:sz w:val="24"/>
          <w:szCs w:val="23"/>
        </w:rPr>
        <w:t xml:space="preserve">. In addition, the “Halliburton Loophole” in the SDWA </w:t>
      </w:r>
      <w:r w:rsidRPr="00192CF1">
        <w:rPr>
          <w:rFonts w:asciiTheme="minorHAnsi" w:hAnsiTheme="minorHAnsi"/>
          <w:color w:val="000000"/>
          <w:sz w:val="24"/>
          <w:szCs w:val="23"/>
        </w:rPr>
        <w:t>allows</w:t>
      </w:r>
      <w:r w:rsidR="00294948" w:rsidRPr="00192CF1">
        <w:rPr>
          <w:rFonts w:asciiTheme="minorHAnsi" w:hAnsiTheme="minorHAnsi"/>
          <w:color w:val="000000"/>
          <w:sz w:val="24"/>
          <w:szCs w:val="23"/>
        </w:rPr>
        <w:t xml:space="preserve"> hazardous chemicals </w:t>
      </w:r>
      <w:r w:rsidRPr="00192CF1">
        <w:rPr>
          <w:rFonts w:asciiTheme="minorHAnsi" w:hAnsiTheme="minorHAnsi"/>
          <w:color w:val="000000"/>
          <w:sz w:val="24"/>
          <w:szCs w:val="23"/>
        </w:rPr>
        <w:t>to</w:t>
      </w:r>
      <w:r w:rsidR="00294948" w:rsidRPr="00192CF1">
        <w:rPr>
          <w:rFonts w:asciiTheme="minorHAnsi" w:hAnsiTheme="minorHAnsi"/>
          <w:color w:val="000000"/>
          <w:sz w:val="24"/>
          <w:szCs w:val="23"/>
        </w:rPr>
        <w:t xml:space="preserve"> be injected in or near fresh-water aquifers </w:t>
      </w:r>
      <w:r w:rsidR="0013531E">
        <w:rPr>
          <w:rFonts w:asciiTheme="minorHAnsi" w:hAnsiTheme="minorHAnsi"/>
          <w:color w:val="000000"/>
          <w:sz w:val="24"/>
          <w:szCs w:val="23"/>
        </w:rPr>
        <w:t>and underground water sources (EPA, N.d.</w:t>
      </w:r>
      <w:r w:rsidR="00294948" w:rsidRPr="00192CF1">
        <w:rPr>
          <w:rFonts w:asciiTheme="minorHAnsi" w:hAnsiTheme="minorHAnsi"/>
          <w:color w:val="000000"/>
          <w:sz w:val="24"/>
          <w:szCs w:val="23"/>
        </w:rPr>
        <w:t xml:space="preserve">). </w:t>
      </w:r>
      <w:r w:rsidRPr="00192CF1">
        <w:rPr>
          <w:rFonts w:asciiTheme="minorHAnsi" w:hAnsiTheme="minorHAnsi"/>
          <w:color w:val="000000"/>
          <w:sz w:val="24"/>
          <w:szCs w:val="23"/>
        </w:rPr>
        <w:t xml:space="preserve">In the 1987 amendment to the Clean Water Act, an EPA permitting program for storm water runoff was developed, but oil and gas was largely exempted. </w:t>
      </w:r>
      <w:r w:rsidR="00294948" w:rsidRPr="00192CF1">
        <w:rPr>
          <w:rFonts w:asciiTheme="minorHAnsi" w:hAnsiTheme="minorHAnsi"/>
          <w:color w:val="000000"/>
          <w:sz w:val="24"/>
          <w:szCs w:val="23"/>
        </w:rPr>
        <w:t xml:space="preserve">In the 1990 amendment </w:t>
      </w:r>
      <w:r w:rsidRPr="00192CF1">
        <w:rPr>
          <w:rFonts w:asciiTheme="minorHAnsi" w:hAnsiTheme="minorHAnsi"/>
          <w:color w:val="000000"/>
          <w:sz w:val="24"/>
          <w:szCs w:val="23"/>
        </w:rPr>
        <w:t>to</w:t>
      </w:r>
      <w:r w:rsidR="00294948" w:rsidRPr="00192CF1">
        <w:rPr>
          <w:rFonts w:asciiTheme="minorHAnsi" w:hAnsiTheme="minorHAnsi"/>
          <w:color w:val="000000"/>
          <w:sz w:val="24"/>
          <w:szCs w:val="23"/>
        </w:rPr>
        <w:t xml:space="preserve"> the Clean Air Act, limits on emissions were strengthened, but fracking wells were</w:t>
      </w:r>
      <w:r w:rsidRPr="00192CF1">
        <w:rPr>
          <w:rFonts w:asciiTheme="minorHAnsi" w:hAnsiTheme="minorHAnsi"/>
          <w:color w:val="000000"/>
          <w:sz w:val="24"/>
          <w:szCs w:val="23"/>
        </w:rPr>
        <w:t>, again,</w:t>
      </w:r>
      <w:r w:rsidR="00294948" w:rsidRPr="00192CF1">
        <w:rPr>
          <w:rFonts w:asciiTheme="minorHAnsi" w:hAnsiTheme="minorHAnsi"/>
          <w:color w:val="000000"/>
          <w:sz w:val="24"/>
          <w:szCs w:val="23"/>
        </w:rPr>
        <w:t xml:space="preserve"> exempt</w:t>
      </w:r>
      <w:r w:rsidRPr="00192CF1">
        <w:rPr>
          <w:rFonts w:asciiTheme="minorHAnsi" w:hAnsiTheme="minorHAnsi"/>
          <w:color w:val="000000"/>
          <w:sz w:val="24"/>
          <w:szCs w:val="23"/>
        </w:rPr>
        <w:t>ed</w:t>
      </w:r>
      <w:r w:rsidR="00294948" w:rsidRPr="00192CF1">
        <w:rPr>
          <w:rFonts w:asciiTheme="minorHAnsi" w:hAnsiTheme="minorHAnsi"/>
          <w:color w:val="000000"/>
          <w:sz w:val="24"/>
          <w:szCs w:val="23"/>
        </w:rPr>
        <w:t xml:space="preserve"> from certain protections. The Resource Conservation and Recovery Act (RCRA) exclude</w:t>
      </w:r>
      <w:r w:rsidRPr="00192CF1">
        <w:rPr>
          <w:rFonts w:asciiTheme="minorHAnsi" w:hAnsiTheme="minorHAnsi"/>
          <w:color w:val="000000"/>
          <w:sz w:val="24"/>
          <w:szCs w:val="23"/>
        </w:rPr>
        <w:t>s</w:t>
      </w:r>
      <w:r w:rsidR="00294948" w:rsidRPr="00192CF1">
        <w:rPr>
          <w:rFonts w:asciiTheme="minorHAnsi" w:hAnsiTheme="minorHAnsi"/>
          <w:color w:val="000000"/>
          <w:sz w:val="24"/>
          <w:szCs w:val="23"/>
        </w:rPr>
        <w:t xml:space="preserve"> o</w:t>
      </w:r>
      <w:r w:rsidRPr="00192CF1">
        <w:rPr>
          <w:rFonts w:asciiTheme="minorHAnsi" w:hAnsiTheme="minorHAnsi"/>
          <w:color w:val="000000"/>
          <w:sz w:val="24"/>
          <w:szCs w:val="23"/>
        </w:rPr>
        <w:t xml:space="preserve">il and gas from its coverage </w:t>
      </w:r>
      <w:r w:rsidR="00745F96">
        <w:rPr>
          <w:rFonts w:asciiTheme="minorHAnsi" w:hAnsiTheme="minorHAnsi"/>
          <w:color w:val="000000"/>
          <w:sz w:val="24"/>
          <w:szCs w:val="23"/>
        </w:rPr>
        <w:t>(EDC,</w:t>
      </w:r>
      <w:r w:rsidR="00294948" w:rsidRPr="00192CF1">
        <w:rPr>
          <w:rFonts w:asciiTheme="minorHAnsi" w:hAnsiTheme="minorHAnsi"/>
          <w:color w:val="000000"/>
          <w:sz w:val="24"/>
          <w:szCs w:val="23"/>
        </w:rPr>
        <w:t xml:space="preserve"> 2011).</w:t>
      </w:r>
    </w:p>
    <w:p w:rsidR="00294948" w:rsidRPr="00192CF1" w:rsidRDefault="00A53B17" w:rsidP="004B14A9">
      <w:pPr>
        <w:pStyle w:val="NormalWeb"/>
        <w:spacing w:before="0" w:beforeAutospacing="0" w:after="200" w:afterAutospacing="0"/>
        <w:rPr>
          <w:rFonts w:asciiTheme="minorHAnsi" w:hAnsiTheme="minorHAnsi"/>
          <w:color w:val="000000"/>
          <w:sz w:val="24"/>
          <w:szCs w:val="23"/>
        </w:rPr>
      </w:pPr>
      <w:r>
        <w:rPr>
          <w:rFonts w:asciiTheme="minorHAnsi" w:hAnsiTheme="minorHAnsi"/>
          <w:color w:val="000000"/>
          <w:sz w:val="24"/>
          <w:szCs w:val="23"/>
        </w:rPr>
        <w:t>Federal law on fracking is evolving</w:t>
      </w:r>
      <w:r w:rsidR="00FC288B">
        <w:rPr>
          <w:rFonts w:asciiTheme="minorHAnsi" w:hAnsiTheme="minorHAnsi"/>
          <w:color w:val="000000"/>
          <w:sz w:val="24"/>
          <w:szCs w:val="23"/>
        </w:rPr>
        <w:t>, but – given the rapid spread of this process – too slowly.</w:t>
      </w:r>
      <w:r w:rsidR="00294948" w:rsidRPr="00192CF1">
        <w:rPr>
          <w:rFonts w:asciiTheme="minorHAnsi" w:hAnsiTheme="minorHAnsi"/>
          <w:color w:val="000000"/>
          <w:sz w:val="24"/>
          <w:szCs w:val="23"/>
        </w:rPr>
        <w:t xml:space="preserve"> While </w:t>
      </w:r>
      <w:r w:rsidR="00F527B0">
        <w:rPr>
          <w:rFonts w:asciiTheme="minorHAnsi" w:hAnsiTheme="minorHAnsi"/>
          <w:color w:val="000000"/>
          <w:sz w:val="24"/>
          <w:szCs w:val="23"/>
        </w:rPr>
        <w:t>many</w:t>
      </w:r>
      <w:r w:rsidR="00294948" w:rsidRPr="00192CF1">
        <w:rPr>
          <w:rFonts w:asciiTheme="minorHAnsi" w:hAnsiTheme="minorHAnsi"/>
          <w:color w:val="000000"/>
          <w:sz w:val="24"/>
          <w:szCs w:val="23"/>
        </w:rPr>
        <w:t xml:space="preserve"> agree that </w:t>
      </w:r>
      <w:r w:rsidR="008947D0" w:rsidRPr="00192CF1">
        <w:rPr>
          <w:rFonts w:asciiTheme="minorHAnsi" w:hAnsiTheme="minorHAnsi"/>
          <w:color w:val="000000"/>
          <w:sz w:val="24"/>
          <w:szCs w:val="23"/>
        </w:rPr>
        <w:t>more comprehensive Fe</w:t>
      </w:r>
      <w:r w:rsidR="00294948" w:rsidRPr="00192CF1">
        <w:rPr>
          <w:rFonts w:asciiTheme="minorHAnsi" w:hAnsiTheme="minorHAnsi"/>
          <w:color w:val="000000"/>
          <w:sz w:val="24"/>
          <w:szCs w:val="23"/>
        </w:rPr>
        <w:t xml:space="preserve">deral regulations are necessary to </w:t>
      </w:r>
      <w:r w:rsidR="008947D0" w:rsidRPr="00192CF1">
        <w:rPr>
          <w:rFonts w:asciiTheme="minorHAnsi" w:hAnsiTheme="minorHAnsi"/>
          <w:color w:val="000000"/>
          <w:sz w:val="24"/>
          <w:szCs w:val="23"/>
        </w:rPr>
        <w:t>protect</w:t>
      </w:r>
      <w:r w:rsidR="00294948" w:rsidRPr="00192CF1">
        <w:rPr>
          <w:rFonts w:asciiTheme="minorHAnsi" w:hAnsiTheme="minorHAnsi"/>
          <w:color w:val="000000"/>
          <w:sz w:val="24"/>
          <w:szCs w:val="23"/>
        </w:rPr>
        <w:t xml:space="preserve"> communities and natural habitats, it is important to point out the lengths that Pennsylvania legislators specifically went to so these things would be protected. By signing Act 13 into law on February 14</w:t>
      </w:r>
      <w:r w:rsidR="00294948" w:rsidRPr="00192CF1">
        <w:rPr>
          <w:rFonts w:asciiTheme="minorHAnsi" w:hAnsiTheme="minorHAnsi"/>
          <w:color w:val="000000"/>
          <w:sz w:val="24"/>
          <w:szCs w:val="23"/>
          <w:vertAlign w:val="superscript"/>
        </w:rPr>
        <w:t>th</w:t>
      </w:r>
      <w:r w:rsidR="00294948" w:rsidRPr="00192CF1">
        <w:rPr>
          <w:rFonts w:asciiTheme="minorHAnsi" w:hAnsiTheme="minorHAnsi"/>
          <w:color w:val="000000"/>
          <w:sz w:val="24"/>
          <w:szCs w:val="23"/>
        </w:rPr>
        <w:t xml:space="preserve">, 2012 Governor Tom Corbett made Pennsylvania </w:t>
      </w:r>
      <w:r w:rsidR="00FC288B">
        <w:rPr>
          <w:rFonts w:asciiTheme="minorHAnsi" w:hAnsiTheme="minorHAnsi"/>
          <w:color w:val="000000"/>
          <w:sz w:val="24"/>
          <w:szCs w:val="23"/>
        </w:rPr>
        <w:t xml:space="preserve">among </w:t>
      </w:r>
      <w:r w:rsidR="00294948" w:rsidRPr="00192CF1">
        <w:rPr>
          <w:rFonts w:asciiTheme="minorHAnsi" w:hAnsiTheme="minorHAnsi"/>
          <w:color w:val="000000"/>
          <w:sz w:val="24"/>
          <w:szCs w:val="23"/>
        </w:rPr>
        <w:t>the most tightly regulated state</w:t>
      </w:r>
      <w:r w:rsidR="00FC288B">
        <w:rPr>
          <w:rFonts w:asciiTheme="minorHAnsi" w:hAnsiTheme="minorHAnsi"/>
          <w:color w:val="000000"/>
          <w:sz w:val="24"/>
          <w:szCs w:val="23"/>
        </w:rPr>
        <w:t>s</w:t>
      </w:r>
      <w:r w:rsidR="00294948" w:rsidRPr="00192CF1">
        <w:rPr>
          <w:rFonts w:asciiTheme="minorHAnsi" w:hAnsiTheme="minorHAnsi"/>
          <w:color w:val="000000"/>
          <w:sz w:val="24"/>
          <w:szCs w:val="23"/>
        </w:rPr>
        <w:t xml:space="preserve"> in the country </w:t>
      </w:r>
      <w:r w:rsidR="00294948" w:rsidRPr="00192CF1">
        <w:rPr>
          <w:rFonts w:asciiTheme="minorHAnsi" w:hAnsiTheme="minorHAnsi"/>
          <w:color w:val="000000"/>
          <w:sz w:val="24"/>
          <w:szCs w:val="23"/>
        </w:rPr>
        <w:lastRenderedPageBreak/>
        <w:t xml:space="preserve">in </w:t>
      </w:r>
      <w:r w:rsidR="00F527B0">
        <w:rPr>
          <w:rFonts w:asciiTheme="minorHAnsi" w:hAnsiTheme="minorHAnsi"/>
          <w:color w:val="000000"/>
          <w:sz w:val="24"/>
          <w:szCs w:val="23"/>
        </w:rPr>
        <w:t>regards to hydraulic fracturing;</w:t>
      </w:r>
      <w:r w:rsidR="00294948" w:rsidRPr="00192CF1">
        <w:rPr>
          <w:rFonts w:asciiTheme="minorHAnsi" w:hAnsiTheme="minorHAnsi"/>
          <w:color w:val="000000"/>
          <w:sz w:val="24"/>
          <w:szCs w:val="23"/>
        </w:rPr>
        <w:t xml:space="preserve"> but</w:t>
      </w:r>
      <w:r w:rsidR="00F527B0">
        <w:rPr>
          <w:rFonts w:asciiTheme="minorHAnsi" w:hAnsiTheme="minorHAnsi"/>
          <w:color w:val="000000"/>
          <w:sz w:val="24"/>
          <w:szCs w:val="23"/>
        </w:rPr>
        <w:t xml:space="preserve"> even these</w:t>
      </w:r>
      <w:r w:rsidR="00294948" w:rsidRPr="00192CF1">
        <w:rPr>
          <w:rFonts w:asciiTheme="minorHAnsi" w:hAnsiTheme="minorHAnsi"/>
          <w:color w:val="000000"/>
          <w:sz w:val="24"/>
          <w:szCs w:val="23"/>
        </w:rPr>
        <w:t xml:space="preserve"> regulation</w:t>
      </w:r>
      <w:r w:rsidR="00F527B0">
        <w:rPr>
          <w:rFonts w:asciiTheme="minorHAnsi" w:hAnsiTheme="minorHAnsi"/>
          <w:color w:val="000000"/>
          <w:sz w:val="24"/>
          <w:szCs w:val="23"/>
        </w:rPr>
        <w:t>s</w:t>
      </w:r>
      <w:r w:rsidR="00294948" w:rsidRPr="00192CF1">
        <w:rPr>
          <w:rFonts w:asciiTheme="minorHAnsi" w:hAnsiTheme="minorHAnsi"/>
          <w:color w:val="000000"/>
          <w:sz w:val="24"/>
          <w:szCs w:val="23"/>
        </w:rPr>
        <w:t xml:space="preserve"> alone</w:t>
      </w:r>
      <w:r w:rsidR="00F527B0">
        <w:rPr>
          <w:rFonts w:asciiTheme="minorHAnsi" w:hAnsiTheme="minorHAnsi"/>
          <w:color w:val="000000"/>
          <w:sz w:val="24"/>
          <w:szCs w:val="23"/>
        </w:rPr>
        <w:t xml:space="preserve"> are not adequate in many respects</w:t>
      </w:r>
      <w:r w:rsidR="00294948" w:rsidRPr="00192CF1">
        <w:rPr>
          <w:rFonts w:asciiTheme="minorHAnsi" w:hAnsiTheme="minorHAnsi"/>
          <w:color w:val="000000"/>
          <w:sz w:val="24"/>
          <w:szCs w:val="23"/>
        </w:rPr>
        <w:t xml:space="preserve"> (Center for Climate and Energy Solutions, 2013). </w:t>
      </w:r>
    </w:p>
    <w:p w:rsidR="00FE2595" w:rsidRPr="00192CF1" w:rsidRDefault="00294948" w:rsidP="004B14A9">
      <w:pPr>
        <w:pStyle w:val="NormalWeb"/>
        <w:spacing w:before="0" w:beforeAutospacing="0" w:after="200" w:afterAutospacing="0"/>
        <w:rPr>
          <w:rFonts w:asciiTheme="minorHAnsi" w:hAnsiTheme="minorHAnsi"/>
          <w:color w:val="000000"/>
          <w:sz w:val="24"/>
          <w:szCs w:val="23"/>
        </w:rPr>
      </w:pPr>
      <w:r w:rsidRPr="00192CF1">
        <w:rPr>
          <w:rFonts w:asciiTheme="minorHAnsi" w:hAnsiTheme="minorHAnsi"/>
          <w:color w:val="000000"/>
          <w:sz w:val="24"/>
          <w:szCs w:val="23"/>
        </w:rPr>
        <w:t xml:space="preserve">Act 13 </w:t>
      </w:r>
      <w:r w:rsidR="00560C5E" w:rsidRPr="00192CF1">
        <w:rPr>
          <w:rFonts w:asciiTheme="minorHAnsi" w:hAnsiTheme="minorHAnsi"/>
          <w:color w:val="000000"/>
          <w:sz w:val="24"/>
          <w:szCs w:val="23"/>
        </w:rPr>
        <w:t>tightened the fracking approval process, and it increased b</w:t>
      </w:r>
      <w:r w:rsidRPr="00192CF1">
        <w:rPr>
          <w:rFonts w:asciiTheme="minorHAnsi" w:hAnsiTheme="minorHAnsi"/>
          <w:color w:val="000000"/>
          <w:sz w:val="24"/>
          <w:szCs w:val="23"/>
        </w:rPr>
        <w:t xml:space="preserve">onding requirements </w:t>
      </w:r>
      <w:r w:rsidR="00560C5E" w:rsidRPr="00192CF1">
        <w:rPr>
          <w:rFonts w:asciiTheme="minorHAnsi" w:hAnsiTheme="minorHAnsi"/>
          <w:color w:val="000000"/>
          <w:sz w:val="24"/>
          <w:szCs w:val="23"/>
        </w:rPr>
        <w:t>and</w:t>
      </w:r>
      <w:r w:rsidRPr="00192CF1">
        <w:rPr>
          <w:rFonts w:asciiTheme="minorHAnsi" w:hAnsiTheme="minorHAnsi"/>
          <w:color w:val="000000"/>
          <w:sz w:val="24"/>
          <w:szCs w:val="23"/>
        </w:rPr>
        <w:t xml:space="preserve"> fines </w:t>
      </w:r>
      <w:r w:rsidR="00560C5E" w:rsidRPr="00192CF1">
        <w:rPr>
          <w:rFonts w:asciiTheme="minorHAnsi" w:hAnsiTheme="minorHAnsi"/>
          <w:color w:val="000000"/>
          <w:sz w:val="24"/>
          <w:szCs w:val="23"/>
        </w:rPr>
        <w:t>for violations</w:t>
      </w:r>
      <w:r w:rsidRPr="00192CF1">
        <w:rPr>
          <w:rFonts w:asciiTheme="minorHAnsi" w:hAnsiTheme="minorHAnsi"/>
          <w:color w:val="000000"/>
          <w:sz w:val="24"/>
          <w:szCs w:val="23"/>
        </w:rPr>
        <w:t>.</w:t>
      </w:r>
      <w:r w:rsidR="00FE2595" w:rsidRPr="00192CF1">
        <w:rPr>
          <w:rFonts w:asciiTheme="minorHAnsi" w:hAnsiTheme="minorHAnsi"/>
          <w:color w:val="000000"/>
          <w:sz w:val="24"/>
          <w:szCs w:val="23"/>
        </w:rPr>
        <w:t xml:space="preserve"> Maximum criminal and civil penalties under Act 13 have increased by a factor of three (“Act 13”, 2012). All fines are listed online, which allows the public to understand who is taking this process seriously and who is not.</w:t>
      </w:r>
      <w:r w:rsidRPr="00192CF1">
        <w:rPr>
          <w:rFonts w:asciiTheme="minorHAnsi" w:hAnsiTheme="minorHAnsi"/>
          <w:color w:val="000000"/>
          <w:sz w:val="24"/>
          <w:szCs w:val="23"/>
        </w:rPr>
        <w:t xml:space="preserve"> </w:t>
      </w:r>
    </w:p>
    <w:p w:rsidR="00294948" w:rsidRPr="00192CF1" w:rsidRDefault="00560C5E" w:rsidP="004B14A9">
      <w:pPr>
        <w:pStyle w:val="NormalWeb"/>
        <w:spacing w:before="0" w:beforeAutospacing="0" w:after="200" w:afterAutospacing="0"/>
        <w:rPr>
          <w:rFonts w:asciiTheme="minorHAnsi" w:hAnsiTheme="minorHAnsi"/>
          <w:color w:val="000000"/>
          <w:sz w:val="24"/>
          <w:szCs w:val="23"/>
        </w:rPr>
      </w:pPr>
      <w:r w:rsidRPr="00192CF1">
        <w:rPr>
          <w:rFonts w:asciiTheme="minorHAnsi" w:hAnsiTheme="minorHAnsi"/>
          <w:color w:val="000000"/>
          <w:sz w:val="24"/>
          <w:szCs w:val="23"/>
        </w:rPr>
        <w:t>Minimum well setbacks from buildings,</w:t>
      </w:r>
      <w:r w:rsidR="00294948" w:rsidRPr="00192CF1">
        <w:rPr>
          <w:rFonts w:asciiTheme="minorHAnsi" w:hAnsiTheme="minorHAnsi"/>
          <w:color w:val="000000"/>
          <w:sz w:val="24"/>
          <w:szCs w:val="23"/>
        </w:rPr>
        <w:t xml:space="preserve"> water wells, streams and other bodies of water, and public water supplies </w:t>
      </w:r>
      <w:r w:rsidRPr="00192CF1">
        <w:rPr>
          <w:rFonts w:asciiTheme="minorHAnsi" w:hAnsiTheme="minorHAnsi"/>
          <w:color w:val="000000"/>
          <w:sz w:val="24"/>
          <w:szCs w:val="23"/>
        </w:rPr>
        <w:t>were increased in comparison to prior levels</w:t>
      </w:r>
      <w:r w:rsidR="00294948" w:rsidRPr="00192CF1">
        <w:rPr>
          <w:rFonts w:asciiTheme="minorHAnsi" w:hAnsiTheme="minorHAnsi"/>
          <w:color w:val="000000"/>
          <w:sz w:val="24"/>
          <w:szCs w:val="23"/>
        </w:rPr>
        <w:t xml:space="preserve"> (Hauser</w:t>
      </w:r>
      <w:r w:rsidR="00FC288B">
        <w:rPr>
          <w:rFonts w:asciiTheme="minorHAnsi" w:hAnsiTheme="minorHAnsi"/>
          <w:color w:val="000000"/>
          <w:sz w:val="24"/>
          <w:szCs w:val="23"/>
        </w:rPr>
        <w:t>,</w:t>
      </w:r>
      <w:r w:rsidR="00294948" w:rsidRPr="00192CF1">
        <w:rPr>
          <w:rFonts w:asciiTheme="minorHAnsi" w:hAnsiTheme="minorHAnsi"/>
          <w:color w:val="000000"/>
          <w:sz w:val="24"/>
          <w:szCs w:val="23"/>
        </w:rPr>
        <w:t xml:space="preserve"> 2010). Containment plans must the ground surface or off the well site. Pits with equipment must be able to hold the volume of the largest container stored in the area plus ten percent to ensure room for miscalculations. Casings, metallic pipelines, all tanks, and all other structures must be properly </w:t>
      </w:r>
      <w:r w:rsidRPr="00192CF1">
        <w:rPr>
          <w:rFonts w:asciiTheme="minorHAnsi" w:hAnsiTheme="minorHAnsi"/>
          <w:color w:val="000000"/>
          <w:sz w:val="24"/>
          <w:szCs w:val="23"/>
        </w:rPr>
        <w:t>installed</w:t>
      </w:r>
      <w:r w:rsidR="00294948" w:rsidRPr="00192CF1">
        <w:rPr>
          <w:rFonts w:asciiTheme="minorHAnsi" w:hAnsiTheme="minorHAnsi"/>
          <w:color w:val="000000"/>
          <w:sz w:val="24"/>
          <w:szCs w:val="23"/>
        </w:rPr>
        <w:t xml:space="preserve"> and reported according to DEP standards as well (Pennsylvania DEP, 2012).</w:t>
      </w:r>
    </w:p>
    <w:p w:rsidR="00294948" w:rsidRPr="00192CF1" w:rsidRDefault="00294948" w:rsidP="004B14A9">
      <w:pPr>
        <w:pStyle w:val="NormalWeb"/>
        <w:spacing w:before="0" w:beforeAutospacing="0" w:after="200" w:afterAutospacing="0"/>
        <w:rPr>
          <w:rFonts w:asciiTheme="minorHAnsi" w:hAnsiTheme="minorHAnsi"/>
          <w:color w:val="000000"/>
          <w:sz w:val="24"/>
          <w:szCs w:val="23"/>
        </w:rPr>
      </w:pPr>
      <w:r w:rsidRPr="00192CF1">
        <w:rPr>
          <w:rFonts w:asciiTheme="minorHAnsi" w:hAnsiTheme="minorHAnsi"/>
          <w:color w:val="000000"/>
          <w:sz w:val="24"/>
          <w:szCs w:val="23"/>
        </w:rPr>
        <w:t>The operator is responsible for the area up to 2500 feet around the well for up to a year after completion. This protects more businesses and homes</w:t>
      </w:r>
      <w:r w:rsidR="00560C5E" w:rsidRPr="00192CF1">
        <w:rPr>
          <w:rFonts w:asciiTheme="minorHAnsi" w:hAnsiTheme="minorHAnsi"/>
          <w:color w:val="000000"/>
          <w:sz w:val="24"/>
          <w:szCs w:val="23"/>
        </w:rPr>
        <w:t>,</w:t>
      </w:r>
      <w:r w:rsidRPr="00192CF1">
        <w:rPr>
          <w:rFonts w:asciiTheme="minorHAnsi" w:hAnsiTheme="minorHAnsi"/>
          <w:color w:val="000000"/>
          <w:sz w:val="24"/>
          <w:szCs w:val="23"/>
        </w:rPr>
        <w:t xml:space="preserve"> which was needed</w:t>
      </w:r>
      <w:r w:rsidR="00560C5E" w:rsidRPr="00192CF1">
        <w:rPr>
          <w:rFonts w:asciiTheme="minorHAnsi" w:hAnsiTheme="minorHAnsi"/>
          <w:color w:val="000000"/>
          <w:sz w:val="24"/>
          <w:szCs w:val="23"/>
        </w:rPr>
        <w:t>,</w:t>
      </w:r>
      <w:r w:rsidRPr="00192CF1">
        <w:rPr>
          <w:rFonts w:asciiTheme="minorHAnsi" w:hAnsiTheme="minorHAnsi"/>
          <w:color w:val="000000"/>
          <w:sz w:val="24"/>
          <w:szCs w:val="23"/>
        </w:rPr>
        <w:t xml:space="preserve"> since we do not know the long term health effects </w:t>
      </w:r>
      <w:r w:rsidR="00F527B0">
        <w:rPr>
          <w:rFonts w:asciiTheme="minorHAnsi" w:hAnsiTheme="minorHAnsi"/>
          <w:color w:val="000000"/>
          <w:sz w:val="24"/>
          <w:szCs w:val="23"/>
        </w:rPr>
        <w:t>fracking</w:t>
      </w:r>
      <w:r w:rsidRPr="00192CF1">
        <w:rPr>
          <w:rFonts w:asciiTheme="minorHAnsi" w:hAnsiTheme="minorHAnsi"/>
          <w:color w:val="000000"/>
          <w:sz w:val="24"/>
          <w:szCs w:val="23"/>
        </w:rPr>
        <w:t xml:space="preserve"> has on the environment, communities, and citizens surrounding it (Pennsylvania DEP, 2012). An annual inventory of air emissions helps researchers figure out long term environmental and health impacts. </w:t>
      </w:r>
    </w:p>
    <w:p w:rsidR="00FE2595" w:rsidRPr="00192CF1" w:rsidRDefault="00294948" w:rsidP="004B14A9">
      <w:pPr>
        <w:pStyle w:val="NormalWeb"/>
        <w:spacing w:before="0" w:beforeAutospacing="0" w:after="200" w:afterAutospacing="0"/>
        <w:rPr>
          <w:rFonts w:asciiTheme="minorHAnsi" w:hAnsiTheme="minorHAnsi"/>
          <w:color w:val="000000"/>
          <w:sz w:val="24"/>
          <w:szCs w:val="23"/>
        </w:rPr>
      </w:pPr>
      <w:r w:rsidRPr="00192CF1">
        <w:rPr>
          <w:rFonts w:asciiTheme="minorHAnsi" w:hAnsiTheme="minorHAnsi"/>
          <w:color w:val="000000"/>
          <w:sz w:val="24"/>
          <w:szCs w:val="23"/>
        </w:rPr>
        <w:t xml:space="preserve">Inspection and transparency are two areas Act 13 really focused on revising. On site inspection is now required once the erosion and sediment control liners are in place before drilling. </w:t>
      </w:r>
      <w:r w:rsidR="00FC288B">
        <w:rPr>
          <w:rFonts w:asciiTheme="minorHAnsi" w:hAnsiTheme="minorHAnsi"/>
          <w:color w:val="000000"/>
          <w:sz w:val="24"/>
          <w:szCs w:val="23"/>
        </w:rPr>
        <w:t>The Act</w:t>
      </w:r>
      <w:r w:rsidR="00FE2595" w:rsidRPr="00192CF1">
        <w:rPr>
          <w:rFonts w:asciiTheme="minorHAnsi" w:hAnsiTheme="minorHAnsi"/>
          <w:color w:val="000000"/>
          <w:sz w:val="24"/>
          <w:szCs w:val="23"/>
        </w:rPr>
        <w:t xml:space="preserve"> require</w:t>
      </w:r>
      <w:r w:rsidR="00FC288B">
        <w:rPr>
          <w:rFonts w:asciiTheme="minorHAnsi" w:hAnsiTheme="minorHAnsi"/>
          <w:color w:val="000000"/>
          <w:sz w:val="24"/>
          <w:szCs w:val="23"/>
        </w:rPr>
        <w:t>s</w:t>
      </w:r>
      <w:r w:rsidRPr="00192CF1">
        <w:rPr>
          <w:rFonts w:asciiTheme="minorHAnsi" w:hAnsiTheme="minorHAnsi"/>
          <w:color w:val="000000"/>
          <w:sz w:val="24"/>
          <w:szCs w:val="23"/>
        </w:rPr>
        <w:t xml:space="preserve"> disclosure of all chemicals and concentrations used in the hydraulic fracturing process within 60 days of completed fracturing. Sites like FracFocus.org have been set in place by the DEP </w:t>
      </w:r>
      <w:r w:rsidR="005F2A04" w:rsidRPr="00192CF1">
        <w:rPr>
          <w:rFonts w:asciiTheme="minorHAnsi" w:hAnsiTheme="minorHAnsi"/>
          <w:color w:val="000000"/>
          <w:sz w:val="24"/>
          <w:szCs w:val="23"/>
        </w:rPr>
        <w:t>with</w:t>
      </w:r>
      <w:r w:rsidRPr="00192CF1">
        <w:rPr>
          <w:rFonts w:asciiTheme="minorHAnsi" w:hAnsiTheme="minorHAnsi"/>
          <w:color w:val="000000"/>
          <w:sz w:val="24"/>
          <w:szCs w:val="23"/>
        </w:rPr>
        <w:t xml:space="preserve"> reports, including penalties if any, of all well-sites in the state, and the DEP requires 24 hour notice on this site prior to critical drilling stages. Within 30 days of completion of drilling a well, when the well is capable of production, an operator must file a record with the DEP that identifies the </w:t>
      </w:r>
      <w:r w:rsidR="00FC288B">
        <w:rPr>
          <w:rFonts w:asciiTheme="minorHAnsi" w:hAnsiTheme="minorHAnsi"/>
          <w:color w:val="000000"/>
          <w:sz w:val="24"/>
          <w:szCs w:val="23"/>
        </w:rPr>
        <w:t>chemicals</w:t>
      </w:r>
      <w:r w:rsidRPr="00192CF1">
        <w:rPr>
          <w:rFonts w:asciiTheme="minorHAnsi" w:hAnsiTheme="minorHAnsi"/>
          <w:color w:val="000000"/>
          <w:sz w:val="24"/>
          <w:szCs w:val="23"/>
        </w:rPr>
        <w:t xml:space="preserve"> </w:t>
      </w:r>
      <w:r w:rsidR="00F527B0">
        <w:rPr>
          <w:rFonts w:asciiTheme="minorHAnsi" w:hAnsiTheme="minorHAnsi"/>
          <w:color w:val="000000"/>
          <w:sz w:val="24"/>
          <w:szCs w:val="23"/>
        </w:rPr>
        <w:t>used and where they come from. However, s</w:t>
      </w:r>
      <w:r w:rsidRPr="00192CF1">
        <w:rPr>
          <w:rFonts w:asciiTheme="minorHAnsi" w:hAnsiTheme="minorHAnsi"/>
          <w:color w:val="000000"/>
          <w:sz w:val="24"/>
          <w:szCs w:val="23"/>
        </w:rPr>
        <w:t>ome of this is allowed to fall under the “trade secret” category as designated by the DEP. In terms of wastewater from this process, unconventional well operators are required to maintain records for five years and make these records available to the public upon request (Pennsylvania DEP, 2012).</w:t>
      </w:r>
      <w:r w:rsidR="00E3633A" w:rsidRPr="00192CF1">
        <w:rPr>
          <w:rFonts w:asciiTheme="minorHAnsi" w:hAnsiTheme="minorHAnsi"/>
          <w:color w:val="000000"/>
          <w:sz w:val="24"/>
          <w:szCs w:val="23"/>
        </w:rPr>
        <w:t xml:space="preserve"> </w:t>
      </w:r>
    </w:p>
    <w:p w:rsidR="00294948" w:rsidRPr="00192CF1" w:rsidRDefault="00FE2595" w:rsidP="004B14A9">
      <w:pPr>
        <w:pStyle w:val="NormalWeb"/>
        <w:spacing w:before="0" w:beforeAutospacing="0" w:after="200" w:afterAutospacing="0"/>
        <w:rPr>
          <w:rFonts w:asciiTheme="minorHAnsi" w:hAnsiTheme="minorHAnsi"/>
          <w:color w:val="000000"/>
          <w:sz w:val="24"/>
          <w:szCs w:val="23"/>
        </w:rPr>
      </w:pPr>
      <w:r w:rsidRPr="00192CF1">
        <w:rPr>
          <w:rFonts w:asciiTheme="minorHAnsi" w:hAnsiTheme="minorHAnsi"/>
          <w:color w:val="000000"/>
          <w:sz w:val="24"/>
          <w:szCs w:val="23"/>
        </w:rPr>
        <w:t xml:space="preserve">While these are all good laws, </w:t>
      </w:r>
      <w:r w:rsidR="00F527B0" w:rsidRPr="00192CF1">
        <w:rPr>
          <w:rFonts w:asciiTheme="minorHAnsi" w:hAnsiTheme="minorHAnsi"/>
          <w:color w:val="000000"/>
          <w:sz w:val="24"/>
          <w:szCs w:val="23"/>
        </w:rPr>
        <w:t xml:space="preserve">more </w:t>
      </w:r>
      <w:r w:rsidR="009A192E" w:rsidRPr="00192CF1">
        <w:rPr>
          <w:rFonts w:asciiTheme="minorHAnsi" w:hAnsiTheme="minorHAnsi"/>
          <w:color w:val="000000"/>
          <w:sz w:val="24"/>
          <w:szCs w:val="23"/>
        </w:rPr>
        <w:t>air emissions</w:t>
      </w:r>
      <w:r w:rsidR="009A192E">
        <w:rPr>
          <w:rFonts w:asciiTheme="minorHAnsi" w:hAnsiTheme="minorHAnsi"/>
          <w:color w:val="000000"/>
          <w:sz w:val="24"/>
          <w:szCs w:val="23"/>
        </w:rPr>
        <w:t xml:space="preserve"> and other </w:t>
      </w:r>
      <w:r w:rsidR="00F527B0" w:rsidRPr="00192CF1">
        <w:rPr>
          <w:rFonts w:asciiTheme="minorHAnsi" w:hAnsiTheme="minorHAnsi"/>
          <w:color w:val="000000"/>
          <w:sz w:val="24"/>
          <w:szCs w:val="23"/>
        </w:rPr>
        <w:t>reporting</w:t>
      </w:r>
      <w:r w:rsidR="00F527B0">
        <w:rPr>
          <w:rFonts w:asciiTheme="minorHAnsi" w:hAnsiTheme="minorHAnsi"/>
          <w:color w:val="000000"/>
          <w:sz w:val="24"/>
          <w:szCs w:val="23"/>
        </w:rPr>
        <w:t xml:space="preserve"> should be required</w:t>
      </w:r>
      <w:r w:rsidR="00E3633A" w:rsidRPr="00192CF1">
        <w:rPr>
          <w:rFonts w:asciiTheme="minorHAnsi" w:hAnsiTheme="minorHAnsi"/>
          <w:color w:val="000000"/>
          <w:sz w:val="24"/>
          <w:szCs w:val="23"/>
        </w:rPr>
        <w:t>, perhaps monthly because of the uncertainty of this process in the long run.</w:t>
      </w:r>
      <w:r w:rsidRPr="00192CF1">
        <w:rPr>
          <w:rFonts w:asciiTheme="minorHAnsi" w:hAnsiTheme="minorHAnsi"/>
          <w:color w:val="000000"/>
          <w:sz w:val="24"/>
          <w:szCs w:val="23"/>
        </w:rPr>
        <w:t xml:space="preserve"> </w:t>
      </w:r>
      <w:r w:rsidR="00F527B0">
        <w:rPr>
          <w:rFonts w:asciiTheme="minorHAnsi" w:hAnsiTheme="minorHAnsi"/>
          <w:color w:val="000000"/>
          <w:sz w:val="24"/>
          <w:szCs w:val="23"/>
        </w:rPr>
        <w:t>And</w:t>
      </w:r>
      <w:r w:rsidR="00294948" w:rsidRPr="00192CF1">
        <w:rPr>
          <w:rFonts w:asciiTheme="minorHAnsi" w:hAnsiTheme="minorHAnsi"/>
          <w:color w:val="000000"/>
          <w:sz w:val="24"/>
          <w:szCs w:val="23"/>
        </w:rPr>
        <w:t xml:space="preserve"> the fines are still not enough, since </w:t>
      </w:r>
      <w:r w:rsidR="00F527B0">
        <w:rPr>
          <w:rFonts w:asciiTheme="minorHAnsi" w:hAnsiTheme="minorHAnsi"/>
          <w:color w:val="000000"/>
          <w:sz w:val="24"/>
          <w:szCs w:val="23"/>
        </w:rPr>
        <w:t>given the</w:t>
      </w:r>
      <w:r w:rsidR="00294948" w:rsidRPr="00192CF1">
        <w:rPr>
          <w:rFonts w:asciiTheme="minorHAnsi" w:hAnsiTheme="minorHAnsi"/>
          <w:color w:val="000000"/>
          <w:sz w:val="24"/>
          <w:szCs w:val="23"/>
        </w:rPr>
        <w:t xml:space="preserve"> millions</w:t>
      </w:r>
      <w:r w:rsidR="00F527B0">
        <w:rPr>
          <w:rFonts w:asciiTheme="minorHAnsi" w:hAnsiTheme="minorHAnsi"/>
          <w:color w:val="000000"/>
          <w:sz w:val="24"/>
          <w:szCs w:val="23"/>
        </w:rPr>
        <w:t xml:space="preserve"> of dollars in revenues involved, m</w:t>
      </w:r>
      <w:r w:rsidR="00294948" w:rsidRPr="00192CF1">
        <w:rPr>
          <w:rFonts w:asciiTheme="minorHAnsi" w:hAnsiTheme="minorHAnsi"/>
          <w:color w:val="000000"/>
          <w:sz w:val="24"/>
          <w:szCs w:val="23"/>
        </w:rPr>
        <w:t xml:space="preserve">ost oil companies </w:t>
      </w:r>
      <w:r w:rsidR="00E3633A" w:rsidRPr="00192CF1">
        <w:rPr>
          <w:rFonts w:asciiTheme="minorHAnsi" w:hAnsiTheme="minorHAnsi"/>
          <w:color w:val="000000"/>
          <w:sz w:val="24"/>
          <w:szCs w:val="23"/>
        </w:rPr>
        <w:t>will</w:t>
      </w:r>
      <w:r w:rsidR="00294948" w:rsidRPr="00192CF1">
        <w:rPr>
          <w:rFonts w:asciiTheme="minorHAnsi" w:hAnsiTheme="minorHAnsi"/>
          <w:color w:val="000000"/>
          <w:sz w:val="24"/>
          <w:szCs w:val="23"/>
        </w:rPr>
        <w:t xml:space="preserve"> not think</w:t>
      </w:r>
      <w:r w:rsidR="00E3633A" w:rsidRPr="00192CF1">
        <w:rPr>
          <w:rFonts w:asciiTheme="minorHAnsi" w:hAnsiTheme="minorHAnsi"/>
          <w:color w:val="000000"/>
          <w:sz w:val="24"/>
          <w:szCs w:val="23"/>
        </w:rPr>
        <w:t xml:space="preserve"> even the highes</w:t>
      </w:r>
      <w:r w:rsidR="00F527B0">
        <w:rPr>
          <w:rFonts w:asciiTheme="minorHAnsi" w:hAnsiTheme="minorHAnsi"/>
          <w:color w:val="000000"/>
          <w:sz w:val="24"/>
          <w:szCs w:val="23"/>
        </w:rPr>
        <w:t>t penalty allowed under the Act</w:t>
      </w:r>
      <w:r w:rsidR="00294948" w:rsidRPr="00192CF1">
        <w:rPr>
          <w:rFonts w:asciiTheme="minorHAnsi" w:hAnsiTheme="minorHAnsi"/>
          <w:color w:val="000000"/>
          <w:sz w:val="24"/>
          <w:szCs w:val="23"/>
        </w:rPr>
        <w:t xml:space="preserve"> </w:t>
      </w:r>
      <w:r w:rsidR="00F527B0">
        <w:rPr>
          <w:rFonts w:asciiTheme="minorHAnsi" w:hAnsiTheme="minorHAnsi"/>
          <w:color w:val="000000"/>
          <w:sz w:val="24"/>
          <w:szCs w:val="23"/>
        </w:rPr>
        <w:t>(</w:t>
      </w:r>
      <w:r w:rsidR="00294948" w:rsidRPr="00192CF1">
        <w:rPr>
          <w:rFonts w:asciiTheme="minorHAnsi" w:hAnsiTheme="minorHAnsi"/>
          <w:color w:val="000000"/>
          <w:sz w:val="24"/>
          <w:szCs w:val="23"/>
        </w:rPr>
        <w:t>$75</w:t>
      </w:r>
      <w:r w:rsidR="00F527B0">
        <w:rPr>
          <w:rFonts w:asciiTheme="minorHAnsi" w:hAnsiTheme="minorHAnsi"/>
          <w:color w:val="000000"/>
          <w:sz w:val="24"/>
          <w:szCs w:val="23"/>
        </w:rPr>
        <w:t>,</w:t>
      </w:r>
      <w:r w:rsidR="00294948" w:rsidRPr="00192CF1">
        <w:rPr>
          <w:rFonts w:asciiTheme="minorHAnsi" w:hAnsiTheme="minorHAnsi"/>
          <w:color w:val="000000"/>
          <w:sz w:val="24"/>
          <w:szCs w:val="23"/>
        </w:rPr>
        <w:t>000</w:t>
      </w:r>
      <w:r w:rsidR="00F527B0">
        <w:rPr>
          <w:rFonts w:asciiTheme="minorHAnsi" w:hAnsiTheme="minorHAnsi"/>
          <w:color w:val="000000"/>
          <w:sz w:val="24"/>
          <w:szCs w:val="23"/>
        </w:rPr>
        <w:t>)</w:t>
      </w:r>
      <w:r w:rsidR="00294948" w:rsidRPr="00192CF1">
        <w:rPr>
          <w:rFonts w:asciiTheme="minorHAnsi" w:hAnsiTheme="minorHAnsi"/>
          <w:color w:val="000000"/>
          <w:sz w:val="24"/>
          <w:szCs w:val="23"/>
        </w:rPr>
        <w:t xml:space="preserve"> is really that big. </w:t>
      </w:r>
    </w:p>
    <w:p w:rsidR="00294948" w:rsidRDefault="00F527B0" w:rsidP="004B14A9">
      <w:pPr>
        <w:pStyle w:val="NormalWeb"/>
        <w:spacing w:before="0" w:beforeAutospacing="0" w:after="200" w:afterAutospacing="0"/>
        <w:rPr>
          <w:rFonts w:asciiTheme="minorHAnsi" w:hAnsiTheme="minorHAnsi"/>
          <w:color w:val="000000"/>
          <w:sz w:val="24"/>
          <w:szCs w:val="23"/>
        </w:rPr>
      </w:pPr>
      <w:r>
        <w:rPr>
          <w:rFonts w:asciiTheme="minorHAnsi" w:hAnsiTheme="minorHAnsi"/>
          <w:color w:val="000000"/>
          <w:sz w:val="24"/>
          <w:szCs w:val="23"/>
        </w:rPr>
        <w:t>Thus, h</w:t>
      </w:r>
      <w:r w:rsidR="00294948" w:rsidRPr="00192CF1">
        <w:rPr>
          <w:rFonts w:asciiTheme="minorHAnsi" w:hAnsiTheme="minorHAnsi"/>
          <w:color w:val="000000"/>
          <w:sz w:val="24"/>
          <w:szCs w:val="23"/>
        </w:rPr>
        <w:t xml:space="preserve">ydraulic fracturing </w:t>
      </w:r>
      <w:r>
        <w:rPr>
          <w:rFonts w:asciiTheme="minorHAnsi" w:hAnsiTheme="minorHAnsi"/>
          <w:color w:val="000000"/>
          <w:sz w:val="24"/>
          <w:szCs w:val="23"/>
        </w:rPr>
        <w:t>adjacent to</w:t>
      </w:r>
      <w:r w:rsidR="00294948" w:rsidRPr="00192CF1">
        <w:rPr>
          <w:rFonts w:asciiTheme="minorHAnsi" w:hAnsiTheme="minorHAnsi"/>
          <w:color w:val="000000"/>
          <w:sz w:val="24"/>
          <w:szCs w:val="23"/>
        </w:rPr>
        <w:t xml:space="preserve"> Allegheny College</w:t>
      </w:r>
      <w:r>
        <w:rPr>
          <w:rFonts w:asciiTheme="minorHAnsi" w:hAnsiTheme="minorHAnsi"/>
          <w:color w:val="000000"/>
          <w:sz w:val="24"/>
          <w:szCs w:val="23"/>
        </w:rPr>
        <w:t>’s</w:t>
      </w:r>
      <w:r w:rsidR="00294948" w:rsidRPr="00192CF1">
        <w:rPr>
          <w:rFonts w:asciiTheme="minorHAnsi" w:hAnsiTheme="minorHAnsi"/>
          <w:color w:val="000000"/>
          <w:sz w:val="24"/>
          <w:szCs w:val="23"/>
        </w:rPr>
        <w:t xml:space="preserve"> Bousson property</w:t>
      </w:r>
      <w:r>
        <w:rPr>
          <w:rFonts w:asciiTheme="minorHAnsi" w:hAnsiTheme="minorHAnsi"/>
          <w:color w:val="000000"/>
          <w:sz w:val="24"/>
          <w:szCs w:val="23"/>
        </w:rPr>
        <w:t xml:space="preserve"> would be done under</w:t>
      </w:r>
      <w:r w:rsidR="00294948" w:rsidRPr="00192CF1">
        <w:rPr>
          <w:rFonts w:asciiTheme="minorHAnsi" w:hAnsiTheme="minorHAnsi"/>
          <w:color w:val="000000"/>
          <w:sz w:val="24"/>
          <w:szCs w:val="23"/>
        </w:rPr>
        <w:t xml:space="preserve"> PA laws </w:t>
      </w:r>
      <w:r>
        <w:rPr>
          <w:rFonts w:asciiTheme="minorHAnsi" w:hAnsiTheme="minorHAnsi"/>
          <w:color w:val="000000"/>
          <w:sz w:val="24"/>
          <w:szCs w:val="23"/>
        </w:rPr>
        <w:t xml:space="preserve">that </w:t>
      </w:r>
      <w:r w:rsidR="00294948" w:rsidRPr="00192CF1">
        <w:rPr>
          <w:rFonts w:asciiTheme="minorHAnsi" w:hAnsiTheme="minorHAnsi"/>
          <w:color w:val="000000"/>
          <w:sz w:val="24"/>
          <w:szCs w:val="23"/>
        </w:rPr>
        <w:t xml:space="preserve">are much stricter than the national </w:t>
      </w:r>
      <w:r>
        <w:rPr>
          <w:rFonts w:asciiTheme="minorHAnsi" w:hAnsiTheme="minorHAnsi"/>
          <w:color w:val="000000"/>
          <w:sz w:val="24"/>
          <w:szCs w:val="23"/>
        </w:rPr>
        <w:t>ones</w:t>
      </w:r>
      <w:r w:rsidR="00294948" w:rsidRPr="00192CF1">
        <w:rPr>
          <w:rFonts w:asciiTheme="minorHAnsi" w:hAnsiTheme="minorHAnsi"/>
          <w:color w:val="000000"/>
          <w:sz w:val="24"/>
          <w:szCs w:val="23"/>
        </w:rPr>
        <w:t xml:space="preserve">, so while “fracking” may not be the cleanest right now that it has the potential to be, it is not a </w:t>
      </w:r>
      <w:r w:rsidR="00294948" w:rsidRPr="00192CF1">
        <w:rPr>
          <w:rFonts w:asciiTheme="minorHAnsi" w:hAnsiTheme="minorHAnsi"/>
          <w:color w:val="000000"/>
          <w:sz w:val="24"/>
          <w:szCs w:val="23"/>
        </w:rPr>
        <w:lastRenderedPageBreak/>
        <w:t>procedure that should be immediately dismissed.</w:t>
      </w:r>
      <w:r w:rsidR="009A192E">
        <w:rPr>
          <w:rFonts w:asciiTheme="minorHAnsi" w:hAnsiTheme="minorHAnsi"/>
          <w:color w:val="000000"/>
          <w:sz w:val="24"/>
          <w:szCs w:val="23"/>
        </w:rPr>
        <w:t xml:space="preserve"> But it is important to consider how the regulatory structure could be strengthened, and what</w:t>
      </w:r>
      <w:r w:rsidR="00294948" w:rsidRPr="00192CF1">
        <w:rPr>
          <w:rFonts w:asciiTheme="minorHAnsi" w:hAnsiTheme="minorHAnsi"/>
          <w:color w:val="000000"/>
          <w:sz w:val="24"/>
          <w:szCs w:val="23"/>
        </w:rPr>
        <w:t xml:space="preserve"> </w:t>
      </w:r>
      <w:r w:rsidR="00735F10">
        <w:rPr>
          <w:rFonts w:asciiTheme="minorHAnsi" w:hAnsiTheme="minorHAnsi"/>
          <w:color w:val="000000"/>
          <w:sz w:val="24"/>
          <w:szCs w:val="23"/>
        </w:rPr>
        <w:t>other incentive</w:t>
      </w:r>
      <w:r w:rsidR="00CC0F0C">
        <w:rPr>
          <w:rFonts w:asciiTheme="minorHAnsi" w:hAnsiTheme="minorHAnsi"/>
          <w:color w:val="000000"/>
          <w:sz w:val="24"/>
          <w:szCs w:val="23"/>
        </w:rPr>
        <w:t xml:space="preserve"> approache</w:t>
      </w:r>
      <w:r w:rsidR="00735F10">
        <w:rPr>
          <w:rFonts w:asciiTheme="minorHAnsi" w:hAnsiTheme="minorHAnsi"/>
          <w:color w:val="000000"/>
          <w:sz w:val="24"/>
          <w:szCs w:val="23"/>
        </w:rPr>
        <w:t xml:space="preserve">s could complement </w:t>
      </w:r>
      <w:r w:rsidR="009A192E">
        <w:rPr>
          <w:rFonts w:asciiTheme="minorHAnsi" w:hAnsiTheme="minorHAnsi"/>
          <w:color w:val="000000"/>
          <w:sz w:val="24"/>
          <w:szCs w:val="23"/>
        </w:rPr>
        <w:t>regulation</w:t>
      </w:r>
      <w:r w:rsidR="00735F10">
        <w:rPr>
          <w:rFonts w:asciiTheme="minorHAnsi" w:hAnsiTheme="minorHAnsi"/>
          <w:color w:val="000000"/>
          <w:sz w:val="24"/>
          <w:szCs w:val="23"/>
        </w:rPr>
        <w:t xml:space="preserve"> in encouraging best practices</w:t>
      </w:r>
      <w:r w:rsidR="00294948" w:rsidRPr="00192CF1">
        <w:rPr>
          <w:rFonts w:asciiTheme="minorHAnsi" w:hAnsiTheme="minorHAnsi"/>
          <w:color w:val="000000"/>
          <w:sz w:val="24"/>
          <w:szCs w:val="23"/>
        </w:rPr>
        <w:t>.</w:t>
      </w:r>
    </w:p>
    <w:p w:rsidR="000734A4" w:rsidRPr="00192CF1" w:rsidRDefault="002E39F4" w:rsidP="004B14A9">
      <w:pPr>
        <w:widowControl w:val="0"/>
        <w:autoSpaceDE w:val="0"/>
        <w:autoSpaceDN w:val="0"/>
        <w:adjustRightInd w:val="0"/>
        <w:spacing w:after="200"/>
        <w:rPr>
          <w:rFonts w:cs="Times New Roman"/>
        </w:rPr>
      </w:pPr>
      <w:r>
        <w:rPr>
          <w:rFonts w:cs="Times New Roman"/>
        </w:rPr>
        <w:t>I</w:t>
      </w:r>
      <w:r w:rsidRPr="00192CF1">
        <w:rPr>
          <w:rFonts w:cs="Times New Roman"/>
        </w:rPr>
        <w:t xml:space="preserve">n order to achieve </w:t>
      </w:r>
      <w:r>
        <w:rPr>
          <w:rFonts w:cs="Times New Roman"/>
        </w:rPr>
        <w:t xml:space="preserve">the “social </w:t>
      </w:r>
      <w:r w:rsidR="006C44E1">
        <w:rPr>
          <w:rFonts w:cs="Times New Roman"/>
        </w:rPr>
        <w:t>license to operate” (IEA, 2012)</w:t>
      </w:r>
      <w:r>
        <w:rPr>
          <w:rFonts w:cs="Times New Roman"/>
        </w:rPr>
        <w:t xml:space="preserve"> and </w:t>
      </w:r>
      <w:r w:rsidRPr="00192CF1">
        <w:rPr>
          <w:rFonts w:cs="Times New Roman"/>
        </w:rPr>
        <w:t>be accepted by the public</w:t>
      </w:r>
      <w:r>
        <w:rPr>
          <w:rFonts w:cs="Times New Roman"/>
        </w:rPr>
        <w:t xml:space="preserve">, </w:t>
      </w:r>
      <w:r w:rsidRPr="00192CF1">
        <w:rPr>
          <w:rFonts w:cs="Times New Roman"/>
        </w:rPr>
        <w:t>the industry must solve information and coordination problems</w:t>
      </w:r>
      <w:r>
        <w:rPr>
          <w:rFonts w:cs="Times New Roman"/>
        </w:rPr>
        <w:t>: a firm’s environmental improvement is affected by the actions of many companies across a complex supply chain and is difficult to credibly communicate to a justifiably suspicious public (</w:t>
      </w:r>
      <w:r w:rsidRPr="00192CF1">
        <w:rPr>
          <w:rFonts w:cs="Times New Roman"/>
        </w:rPr>
        <w:t>Schaltegger et al</w:t>
      </w:r>
      <w:r w:rsidR="004203B8">
        <w:rPr>
          <w:rFonts w:cs="Times New Roman"/>
        </w:rPr>
        <w:t>., 2003)</w:t>
      </w:r>
      <w:r w:rsidR="000734A4" w:rsidRPr="00192CF1">
        <w:rPr>
          <w:rFonts w:cs="Times New Roman"/>
        </w:rPr>
        <w:t xml:space="preserve">. </w:t>
      </w:r>
      <w:r w:rsidR="00CC0F0C">
        <w:rPr>
          <w:rFonts w:cs="Times New Roman"/>
        </w:rPr>
        <w:t>Often this will require that</w:t>
      </w:r>
      <w:r w:rsidR="000734A4" w:rsidRPr="00192CF1">
        <w:rPr>
          <w:rFonts w:cs="Times New Roman"/>
        </w:rPr>
        <w:t xml:space="preserve"> the natural gas industry </w:t>
      </w:r>
      <w:r w:rsidR="00CC0F0C">
        <w:rPr>
          <w:rFonts w:cs="Times New Roman"/>
        </w:rPr>
        <w:t>develop</w:t>
      </w:r>
      <w:r w:rsidR="00BF7480">
        <w:rPr>
          <w:rFonts w:cs="Times New Roman"/>
        </w:rPr>
        <w:t xml:space="preserve"> </w:t>
      </w:r>
      <w:r w:rsidR="000734A4" w:rsidRPr="00192CF1">
        <w:rPr>
          <w:rFonts w:cs="Times New Roman"/>
        </w:rPr>
        <w:t>new capabilities</w:t>
      </w:r>
      <w:r w:rsidR="004203B8">
        <w:rPr>
          <w:rFonts w:cs="Times New Roman"/>
        </w:rPr>
        <w:t xml:space="preserve"> and market relationships</w:t>
      </w:r>
      <w:r w:rsidR="000734A4" w:rsidRPr="00192CF1">
        <w:rPr>
          <w:rFonts w:cs="Times New Roman"/>
        </w:rPr>
        <w:t>, all</w:t>
      </w:r>
      <w:r w:rsidR="00CC0F0C">
        <w:rPr>
          <w:rFonts w:cs="Times New Roman"/>
        </w:rPr>
        <w:t>owing for profitable</w:t>
      </w:r>
      <w:r w:rsidR="000734A4" w:rsidRPr="00192CF1">
        <w:rPr>
          <w:rFonts w:cs="Times New Roman"/>
        </w:rPr>
        <w:t xml:space="preserve"> BMP implementation </w:t>
      </w:r>
      <w:r w:rsidR="00CC0F0C">
        <w:rPr>
          <w:rFonts w:cs="Times New Roman"/>
        </w:rPr>
        <w:t>even while reducing</w:t>
      </w:r>
      <w:r w:rsidR="000734A4" w:rsidRPr="00192CF1">
        <w:rPr>
          <w:rFonts w:cs="Times New Roman"/>
        </w:rPr>
        <w:t xml:space="preserve"> social and environmental externalities.</w:t>
      </w:r>
      <w:r w:rsidR="00F00689">
        <w:rPr>
          <w:rFonts w:cs="Times New Roman"/>
        </w:rPr>
        <w:t xml:space="preserve"> </w:t>
      </w:r>
      <w:r w:rsidR="009A192E">
        <w:rPr>
          <w:rFonts w:cs="Times New Roman"/>
        </w:rPr>
        <w:t>We</w:t>
      </w:r>
      <w:r w:rsidR="000734A4" w:rsidRPr="00192CF1">
        <w:rPr>
          <w:rFonts w:cs="Times New Roman"/>
        </w:rPr>
        <w:t xml:space="preserve"> first address</w:t>
      </w:r>
      <w:r w:rsidR="00BF7480">
        <w:rPr>
          <w:rFonts w:cs="Times New Roman"/>
        </w:rPr>
        <w:t xml:space="preserve"> regulatory changes that could </w:t>
      </w:r>
      <w:r w:rsidR="004203B8">
        <w:rPr>
          <w:rFonts w:cs="Times New Roman"/>
        </w:rPr>
        <w:t>move in this direction</w:t>
      </w:r>
      <w:r w:rsidR="00BF7480">
        <w:rPr>
          <w:rFonts w:cs="Times New Roman"/>
        </w:rPr>
        <w:t xml:space="preserve">. Then, </w:t>
      </w:r>
      <w:r w:rsidR="006C44E1">
        <w:rPr>
          <w:rFonts w:cs="Times New Roman"/>
        </w:rPr>
        <w:t>we</w:t>
      </w:r>
      <w:r w:rsidR="00BF7480">
        <w:rPr>
          <w:rFonts w:cs="Times New Roman"/>
        </w:rPr>
        <w:t xml:space="preserve"> will </w:t>
      </w:r>
      <w:r w:rsidR="00BF7480" w:rsidRPr="00192CF1">
        <w:rPr>
          <w:rFonts w:cs="Times New Roman"/>
        </w:rPr>
        <w:t xml:space="preserve">go on to examine </w:t>
      </w:r>
      <w:r w:rsidR="000734A4" w:rsidRPr="00192CF1">
        <w:rPr>
          <w:rFonts w:cs="Times New Roman"/>
        </w:rPr>
        <w:t xml:space="preserve">the role of stakeholder </w:t>
      </w:r>
      <w:r w:rsidR="00BF7480">
        <w:rPr>
          <w:rFonts w:cs="Times New Roman"/>
        </w:rPr>
        <w:t>partnerships in partially filling the gaps</w:t>
      </w:r>
      <w:r w:rsidR="000734A4" w:rsidRPr="00192CF1">
        <w:rPr>
          <w:rFonts w:cs="Times New Roman"/>
        </w:rPr>
        <w:t xml:space="preserve"> in the </w:t>
      </w:r>
      <w:r w:rsidR="00BF7480">
        <w:rPr>
          <w:rFonts w:cs="Times New Roman"/>
        </w:rPr>
        <w:t xml:space="preserve">existing </w:t>
      </w:r>
      <w:r w:rsidR="000734A4" w:rsidRPr="00192CF1">
        <w:rPr>
          <w:rFonts w:cs="Times New Roman"/>
        </w:rPr>
        <w:t xml:space="preserve">regulatory </w:t>
      </w:r>
      <w:r w:rsidR="00BF7480">
        <w:rPr>
          <w:rFonts w:cs="Times New Roman"/>
        </w:rPr>
        <w:t>framework.</w:t>
      </w:r>
    </w:p>
    <w:p w:rsidR="003D334E" w:rsidRPr="003D334E" w:rsidRDefault="004203B8" w:rsidP="004B14A9">
      <w:pPr>
        <w:widowControl w:val="0"/>
        <w:autoSpaceDE w:val="0"/>
        <w:autoSpaceDN w:val="0"/>
        <w:adjustRightInd w:val="0"/>
        <w:spacing w:after="200"/>
        <w:rPr>
          <w:rFonts w:cs="Times New Roman"/>
        </w:rPr>
      </w:pPr>
      <w:r w:rsidRPr="00192CF1">
        <w:rPr>
          <w:rFonts w:cs="Times New Roman"/>
        </w:rPr>
        <w:t>Porter and van der Linde</w:t>
      </w:r>
      <w:r>
        <w:rPr>
          <w:rFonts w:cs="Times New Roman"/>
        </w:rPr>
        <w:t xml:space="preserve"> (1995) suggest that well-designed regulation aims for </w:t>
      </w:r>
      <w:r w:rsidRPr="00192CF1">
        <w:rPr>
          <w:rFonts w:cs="Times New Roman"/>
        </w:rPr>
        <w:t>“increasing regulatory coordination”</w:t>
      </w:r>
      <w:r>
        <w:rPr>
          <w:rFonts w:cs="Times New Roman"/>
        </w:rPr>
        <w:t xml:space="preserve"> (</w:t>
      </w:r>
      <w:r w:rsidR="0023406F">
        <w:rPr>
          <w:rFonts w:cs="Times New Roman"/>
        </w:rPr>
        <w:t>113</w:t>
      </w:r>
      <w:r>
        <w:rPr>
          <w:rFonts w:cs="Times New Roman"/>
        </w:rPr>
        <w:t>)</w:t>
      </w:r>
      <w:r w:rsidRPr="00192CF1">
        <w:rPr>
          <w:rFonts w:cs="Times New Roman"/>
        </w:rPr>
        <w:t>, “seeding and spreading innovation”</w:t>
      </w:r>
      <w:r>
        <w:rPr>
          <w:rFonts w:cs="Times New Roman"/>
        </w:rPr>
        <w:t xml:space="preserve"> (</w:t>
      </w:r>
      <w:r w:rsidR="0023406F">
        <w:rPr>
          <w:rFonts w:cs="Times New Roman"/>
        </w:rPr>
        <w:t>111</w:t>
      </w:r>
      <w:r>
        <w:rPr>
          <w:rFonts w:cs="Times New Roman"/>
        </w:rPr>
        <w:t>)</w:t>
      </w:r>
      <w:r w:rsidRPr="00192CF1">
        <w:rPr>
          <w:rFonts w:cs="Times New Roman"/>
        </w:rPr>
        <w:t>, and implementing “clear g</w:t>
      </w:r>
      <w:r>
        <w:rPr>
          <w:rFonts w:cs="Times New Roman"/>
        </w:rPr>
        <w:t>oals, but flexible approaches” (</w:t>
      </w:r>
      <w:r w:rsidR="0023406F">
        <w:rPr>
          <w:rFonts w:cs="Times New Roman"/>
        </w:rPr>
        <w:t>110</w:t>
      </w:r>
      <w:r>
        <w:rPr>
          <w:rFonts w:cs="Times New Roman"/>
        </w:rPr>
        <w:t>).</w:t>
      </w:r>
      <w:r w:rsidR="00E2303B">
        <w:rPr>
          <w:rFonts w:cs="Times New Roman"/>
        </w:rPr>
        <w:t xml:space="preserve"> An important step that has already been taken toward regulatory coordination across Federal and multiple state levels is FracFocus. This is a </w:t>
      </w:r>
      <w:r w:rsidR="00C21204">
        <w:rPr>
          <w:rFonts w:cs="Times New Roman"/>
        </w:rPr>
        <w:t xml:space="preserve">national fracking </w:t>
      </w:r>
      <w:r w:rsidR="00E2303B" w:rsidRPr="00192CF1">
        <w:rPr>
          <w:rFonts w:cs="Times New Roman"/>
        </w:rPr>
        <w:t>chemical disclosure registry</w:t>
      </w:r>
      <w:r w:rsidR="00C21204">
        <w:rPr>
          <w:rFonts w:cs="Times New Roman"/>
        </w:rPr>
        <w:t xml:space="preserve"> run by the</w:t>
      </w:r>
      <w:r w:rsidR="00E2303B">
        <w:rPr>
          <w:rFonts w:cs="Times New Roman"/>
        </w:rPr>
        <w:t xml:space="preserve"> </w:t>
      </w:r>
      <w:r w:rsidR="00E2303B" w:rsidRPr="003D334E">
        <w:rPr>
          <w:rFonts w:cs="Times New Roman"/>
        </w:rPr>
        <w:t>Interstate Oil and Gas Compact Commission</w:t>
      </w:r>
      <w:r w:rsidR="003D334E">
        <w:rPr>
          <w:rFonts w:cs="Times New Roman"/>
        </w:rPr>
        <w:t xml:space="preserve"> and the</w:t>
      </w:r>
      <w:r w:rsidR="00E2303B">
        <w:rPr>
          <w:rFonts w:cs="Times New Roman"/>
        </w:rPr>
        <w:t xml:space="preserve"> </w:t>
      </w:r>
      <w:r w:rsidR="00E2303B" w:rsidRPr="003D334E">
        <w:rPr>
          <w:rFonts w:cs="Times New Roman"/>
        </w:rPr>
        <w:t>Ground Water Protection Council</w:t>
      </w:r>
      <w:r w:rsidR="003D334E">
        <w:rPr>
          <w:rFonts w:cs="Times New Roman"/>
        </w:rPr>
        <w:t xml:space="preserve">, each of which is comprised of the relevant governmental agencies from multiple states (FracFocus, N.d.). Currently ten states, including Pennsylvania, require deep-shale gas producers to use FracFocus to make the chemicals they employ searchable online down to the individual well level. </w:t>
      </w:r>
      <w:r w:rsidR="0029549F">
        <w:rPr>
          <w:rFonts w:cs="Times New Roman"/>
        </w:rPr>
        <w:t>This kind of transparency can be a spur to improved environmental performance.</w:t>
      </w:r>
    </w:p>
    <w:p w:rsidR="004D760F" w:rsidRPr="00192CF1" w:rsidRDefault="004D760F" w:rsidP="004B14A9">
      <w:pPr>
        <w:widowControl w:val="0"/>
        <w:autoSpaceDE w:val="0"/>
        <w:autoSpaceDN w:val="0"/>
        <w:adjustRightInd w:val="0"/>
        <w:spacing w:after="200"/>
        <w:rPr>
          <w:rFonts w:cs="Times New Roman"/>
        </w:rPr>
      </w:pPr>
      <w:r>
        <w:rPr>
          <w:rFonts w:cs="Times New Roman"/>
        </w:rPr>
        <w:t xml:space="preserve">Clear goals with flexible approaches can be applied to improved regulation </w:t>
      </w:r>
      <w:r w:rsidR="00B55936">
        <w:rPr>
          <w:rFonts w:cs="Times New Roman"/>
        </w:rPr>
        <w:t>in at least two areas. To encourage</w:t>
      </w:r>
      <w:r w:rsidRPr="00192CF1">
        <w:rPr>
          <w:rFonts w:cs="Times New Roman"/>
        </w:rPr>
        <w:t xml:space="preserve"> the reuse of </w:t>
      </w:r>
      <w:r>
        <w:rPr>
          <w:rFonts w:cs="Times New Roman"/>
        </w:rPr>
        <w:t xml:space="preserve">flowback </w:t>
      </w:r>
      <w:r w:rsidRPr="00192CF1">
        <w:rPr>
          <w:rFonts w:cs="Times New Roman"/>
        </w:rPr>
        <w:t xml:space="preserve">water, a </w:t>
      </w:r>
      <w:r>
        <w:rPr>
          <w:rFonts w:cs="Times New Roman"/>
        </w:rPr>
        <w:t>fee</w:t>
      </w:r>
      <w:r w:rsidRPr="00192CF1">
        <w:rPr>
          <w:rFonts w:cs="Times New Roman"/>
        </w:rPr>
        <w:t xml:space="preserve"> per thousand </w:t>
      </w:r>
      <w:r>
        <w:rPr>
          <w:rFonts w:cs="Times New Roman"/>
        </w:rPr>
        <w:t xml:space="preserve">gallons of fresh (not previously used) water per well </w:t>
      </w:r>
      <w:r w:rsidRPr="00192CF1">
        <w:rPr>
          <w:rFonts w:cs="Times New Roman"/>
        </w:rPr>
        <w:t>is recommended</w:t>
      </w:r>
      <w:r w:rsidR="00B55936">
        <w:rPr>
          <w:rFonts w:cs="Times New Roman"/>
        </w:rPr>
        <w:t>, with t</w:t>
      </w:r>
      <w:r w:rsidRPr="00192CF1">
        <w:rPr>
          <w:rFonts w:cs="Times New Roman"/>
        </w:rPr>
        <w:t xml:space="preserve">he rate per gallon </w:t>
      </w:r>
      <w:r w:rsidR="00B55936">
        <w:rPr>
          <w:rFonts w:cs="Times New Roman"/>
        </w:rPr>
        <w:t>rising</w:t>
      </w:r>
      <w:r w:rsidRPr="00192CF1">
        <w:rPr>
          <w:rFonts w:cs="Times New Roman"/>
        </w:rPr>
        <w:t xml:space="preserve"> as the amount of water</w:t>
      </w:r>
      <w:r>
        <w:rPr>
          <w:rFonts w:cs="Times New Roman"/>
        </w:rPr>
        <w:t xml:space="preserve"> per well</w:t>
      </w:r>
      <w:r w:rsidRPr="00192CF1">
        <w:rPr>
          <w:rFonts w:cs="Times New Roman"/>
        </w:rPr>
        <w:t xml:space="preserve"> increases.</w:t>
      </w:r>
      <w:r w:rsidR="00B55936">
        <w:rPr>
          <w:rFonts w:cs="Times New Roman"/>
        </w:rPr>
        <w:t xml:space="preserve"> And a</w:t>
      </w:r>
      <w:r w:rsidR="00B55936" w:rsidRPr="00192CF1">
        <w:rPr>
          <w:rFonts w:cs="Times New Roman"/>
        </w:rPr>
        <w:t xml:space="preserve"> limit on </w:t>
      </w:r>
      <w:r w:rsidR="00B55936">
        <w:rPr>
          <w:rFonts w:cs="Times New Roman"/>
        </w:rPr>
        <w:t xml:space="preserve">overall </w:t>
      </w:r>
      <w:r w:rsidR="00B55936" w:rsidRPr="00192CF1">
        <w:rPr>
          <w:rFonts w:cs="Times New Roman"/>
        </w:rPr>
        <w:t xml:space="preserve">fugitive </w:t>
      </w:r>
      <w:r w:rsidR="00B55936">
        <w:rPr>
          <w:rFonts w:cs="Times New Roman"/>
        </w:rPr>
        <w:t xml:space="preserve">methane </w:t>
      </w:r>
      <w:r w:rsidR="00B55936" w:rsidRPr="00192CF1">
        <w:rPr>
          <w:rFonts w:cs="Times New Roman"/>
        </w:rPr>
        <w:t xml:space="preserve">emissions </w:t>
      </w:r>
      <w:r w:rsidR="00B55936">
        <w:rPr>
          <w:rFonts w:cs="Times New Roman"/>
        </w:rPr>
        <w:t>to air</w:t>
      </w:r>
      <w:r w:rsidR="00B55936" w:rsidRPr="00192CF1">
        <w:rPr>
          <w:rFonts w:cs="Times New Roman"/>
        </w:rPr>
        <w:t xml:space="preserve"> is recommended, </w:t>
      </w:r>
      <w:r w:rsidR="00B55936">
        <w:rPr>
          <w:rFonts w:cs="Times New Roman"/>
        </w:rPr>
        <w:t>one that</w:t>
      </w:r>
      <w:r w:rsidR="00B55936" w:rsidRPr="00192CF1">
        <w:rPr>
          <w:rFonts w:cs="Times New Roman"/>
        </w:rPr>
        <w:t xml:space="preserve"> allow</w:t>
      </w:r>
      <w:r w:rsidR="00B55936">
        <w:rPr>
          <w:rFonts w:cs="Times New Roman"/>
        </w:rPr>
        <w:t>s</w:t>
      </w:r>
      <w:r w:rsidR="00B55936" w:rsidRPr="00192CF1">
        <w:rPr>
          <w:rFonts w:cs="Times New Roman"/>
        </w:rPr>
        <w:t xml:space="preserve"> specific companies to develop their own innovative and cost-efficient means of reaching the target.</w:t>
      </w:r>
    </w:p>
    <w:p w:rsidR="00AA0920" w:rsidRDefault="00B55936" w:rsidP="004B14A9">
      <w:pPr>
        <w:widowControl w:val="0"/>
        <w:autoSpaceDE w:val="0"/>
        <w:autoSpaceDN w:val="0"/>
        <w:adjustRightInd w:val="0"/>
        <w:spacing w:after="200"/>
        <w:rPr>
          <w:rFonts w:cs="Times New Roman"/>
        </w:rPr>
      </w:pPr>
      <w:r>
        <w:rPr>
          <w:rFonts w:cs="Times New Roman"/>
        </w:rPr>
        <w:t>On the other hand, t</w:t>
      </w:r>
      <w:r w:rsidR="00D32F0E">
        <w:rPr>
          <w:rFonts w:cs="Times New Roman"/>
        </w:rPr>
        <w:t>he</w:t>
      </w:r>
      <w:r w:rsidR="004D760F">
        <w:rPr>
          <w:rFonts w:cs="Times New Roman"/>
        </w:rPr>
        <w:t xml:space="preserve"> environmental impacts of some practices are so critical that sound regulatory principles suggest they simply be banned.</w:t>
      </w:r>
      <w:r w:rsidR="002E39F4" w:rsidRPr="00192CF1">
        <w:rPr>
          <w:rFonts w:cs="Times New Roman"/>
        </w:rPr>
        <w:t xml:space="preserve"> </w:t>
      </w:r>
      <w:r w:rsidR="004D760F">
        <w:rPr>
          <w:rFonts w:cs="Times New Roman"/>
        </w:rPr>
        <w:t xml:space="preserve">This would apply </w:t>
      </w:r>
      <w:r w:rsidR="00F75FAD">
        <w:rPr>
          <w:rFonts w:cs="Times New Roman"/>
        </w:rPr>
        <w:t>to</w:t>
      </w:r>
      <w:r w:rsidR="002E39F4" w:rsidRPr="00192CF1">
        <w:rPr>
          <w:rFonts w:cs="Times New Roman"/>
        </w:rPr>
        <w:t xml:space="preserve"> venting </w:t>
      </w:r>
      <w:r w:rsidR="004D760F">
        <w:rPr>
          <w:rFonts w:cs="Times New Roman"/>
        </w:rPr>
        <w:t>of natural gas at the wellhead</w:t>
      </w:r>
      <w:r w:rsidR="002E39F4" w:rsidRPr="00192CF1">
        <w:rPr>
          <w:rFonts w:cs="Times New Roman"/>
        </w:rPr>
        <w:t xml:space="preserve">, as </w:t>
      </w:r>
      <w:r w:rsidR="00F75FAD">
        <w:rPr>
          <w:rFonts w:cs="Times New Roman"/>
        </w:rPr>
        <w:t>it</w:t>
      </w:r>
      <w:r w:rsidR="002E39F4" w:rsidRPr="00192CF1">
        <w:rPr>
          <w:rFonts w:cs="Times New Roman"/>
        </w:rPr>
        <w:t xml:space="preserve"> </w:t>
      </w:r>
      <w:r w:rsidR="004D760F">
        <w:rPr>
          <w:rFonts w:cs="Times New Roman"/>
        </w:rPr>
        <w:t>contribute</w:t>
      </w:r>
      <w:r w:rsidR="00F75FAD">
        <w:rPr>
          <w:rFonts w:cs="Times New Roman"/>
        </w:rPr>
        <w:t>s</w:t>
      </w:r>
      <w:r w:rsidR="004D760F">
        <w:rPr>
          <w:rFonts w:cs="Times New Roman"/>
        </w:rPr>
        <w:t xml:space="preserve"> to </w:t>
      </w:r>
      <w:r w:rsidR="00D32F0E">
        <w:rPr>
          <w:rFonts w:cs="Times New Roman"/>
        </w:rPr>
        <w:t>greenhouse emissions in a way that completely negates the climate-related case for frack</w:t>
      </w:r>
      <w:r>
        <w:rPr>
          <w:rFonts w:cs="Times New Roman"/>
        </w:rPr>
        <w:t>ing, and thus for tolerating its other serious and undeniable environmental problems.</w:t>
      </w:r>
      <w:r w:rsidR="00BD207A">
        <w:rPr>
          <w:rFonts w:cs="Times New Roman"/>
        </w:rPr>
        <w:t xml:space="preserve"> Local communities should be empowered, within reasonable limits, to make certain kinds of decisions regarding what practices are acceptable. Thus, Act 13 should be amended to give</w:t>
      </w:r>
      <w:r w:rsidR="00BD207A" w:rsidRPr="00192CF1">
        <w:rPr>
          <w:rFonts w:cs="Times New Roman"/>
        </w:rPr>
        <w:t xml:space="preserve"> local government the ability to set zoning regulations </w:t>
      </w:r>
      <w:r w:rsidR="006C44E1">
        <w:rPr>
          <w:rFonts w:cs="Times New Roman"/>
        </w:rPr>
        <w:t>on</w:t>
      </w:r>
      <w:r w:rsidR="00BD207A" w:rsidRPr="00192CF1">
        <w:rPr>
          <w:rFonts w:cs="Times New Roman"/>
        </w:rPr>
        <w:t xml:space="preserve"> the location of drilling sites. </w:t>
      </w:r>
      <w:r w:rsidR="00BD207A">
        <w:rPr>
          <w:rFonts w:cs="Times New Roman"/>
        </w:rPr>
        <w:t>Local regulation can also</w:t>
      </w:r>
      <w:r w:rsidR="00BD207A" w:rsidRPr="00192CF1">
        <w:rPr>
          <w:rFonts w:cs="Times New Roman"/>
        </w:rPr>
        <w:t xml:space="preserve"> address concerns regarding noise and road damage</w:t>
      </w:r>
      <w:r w:rsidR="00BD207A">
        <w:rPr>
          <w:rFonts w:cs="Times New Roman"/>
        </w:rPr>
        <w:t xml:space="preserve"> from</w:t>
      </w:r>
      <w:r w:rsidR="00BD207A" w:rsidRPr="00192CF1">
        <w:rPr>
          <w:rFonts w:cs="Times New Roman"/>
        </w:rPr>
        <w:t xml:space="preserve"> truck traffic</w:t>
      </w:r>
      <w:r w:rsidR="00BD207A">
        <w:rPr>
          <w:rFonts w:cs="Times New Roman"/>
        </w:rPr>
        <w:t xml:space="preserve"> and</w:t>
      </w:r>
      <w:r w:rsidR="00BD207A" w:rsidRPr="00192CF1">
        <w:rPr>
          <w:rFonts w:cs="Times New Roman"/>
        </w:rPr>
        <w:t xml:space="preserve"> be used to encourage clustering </w:t>
      </w:r>
      <w:r w:rsidR="00BD207A">
        <w:rPr>
          <w:rFonts w:cs="Times New Roman"/>
        </w:rPr>
        <w:t>of</w:t>
      </w:r>
      <w:r w:rsidR="00BD207A" w:rsidRPr="00192CF1">
        <w:rPr>
          <w:rFonts w:cs="Times New Roman"/>
        </w:rPr>
        <w:t xml:space="preserve"> wells. </w:t>
      </w:r>
    </w:p>
    <w:p w:rsidR="000734A4" w:rsidRPr="00192CF1" w:rsidRDefault="00AA0920" w:rsidP="004B14A9">
      <w:pPr>
        <w:widowControl w:val="0"/>
        <w:autoSpaceDE w:val="0"/>
        <w:autoSpaceDN w:val="0"/>
        <w:adjustRightInd w:val="0"/>
        <w:spacing w:after="200"/>
        <w:rPr>
          <w:rFonts w:cs="Times New Roman"/>
        </w:rPr>
      </w:pPr>
      <w:r>
        <w:rPr>
          <w:rFonts w:cs="Times New Roman"/>
        </w:rPr>
        <w:t>In the absence of these regulatory changes,</w:t>
      </w:r>
      <w:r w:rsidR="000734A4" w:rsidRPr="00192CF1">
        <w:rPr>
          <w:rFonts w:cs="Times New Roman"/>
        </w:rPr>
        <w:t xml:space="preserve"> various types of partnerships can be </w:t>
      </w:r>
      <w:r w:rsidR="000734A4" w:rsidRPr="00192CF1">
        <w:rPr>
          <w:rFonts w:cs="Times New Roman"/>
        </w:rPr>
        <w:lastRenderedPageBreak/>
        <w:t xml:space="preserve">used as venues for negotiation </w:t>
      </w:r>
      <w:r w:rsidR="006C44E1">
        <w:rPr>
          <w:rFonts w:cs="Times New Roman"/>
        </w:rPr>
        <w:t>that</w:t>
      </w:r>
      <w:r w:rsidR="000734A4" w:rsidRPr="00192CF1">
        <w:rPr>
          <w:rFonts w:cs="Times New Roman"/>
        </w:rPr>
        <w:t xml:space="preserve"> </w:t>
      </w:r>
      <w:r w:rsidR="006C44E1">
        <w:rPr>
          <w:rFonts w:cs="Times New Roman"/>
        </w:rPr>
        <w:t>sets</w:t>
      </w:r>
      <w:r w:rsidR="000734A4" w:rsidRPr="00192CF1">
        <w:rPr>
          <w:rFonts w:cs="Times New Roman"/>
        </w:rPr>
        <w:t xml:space="preserve"> goals, encourage</w:t>
      </w:r>
      <w:r w:rsidR="00B55936">
        <w:rPr>
          <w:rFonts w:cs="Times New Roman"/>
        </w:rPr>
        <w:t>s</w:t>
      </w:r>
      <w:r w:rsidR="000734A4" w:rsidRPr="00192CF1">
        <w:rPr>
          <w:rFonts w:cs="Times New Roman"/>
        </w:rPr>
        <w:t xml:space="preserve"> transparency, and define</w:t>
      </w:r>
      <w:r w:rsidR="00B55936">
        <w:rPr>
          <w:rFonts w:cs="Times New Roman"/>
        </w:rPr>
        <w:t>s</w:t>
      </w:r>
      <w:r w:rsidR="000734A4" w:rsidRPr="00192CF1">
        <w:rPr>
          <w:rFonts w:cs="Times New Roman"/>
        </w:rPr>
        <w:t xml:space="preserve"> the responsibilities of the natural gas industry. </w:t>
      </w:r>
      <w:r w:rsidR="00B55936">
        <w:rPr>
          <w:rFonts w:cs="Times New Roman"/>
        </w:rPr>
        <w:t>An important</w:t>
      </w:r>
      <w:r w:rsidR="006C44E1">
        <w:rPr>
          <w:rFonts w:cs="Times New Roman"/>
        </w:rPr>
        <w:t xml:space="preserve"> existing</w:t>
      </w:r>
      <w:r w:rsidR="00B55936">
        <w:rPr>
          <w:rFonts w:cs="Times New Roman"/>
        </w:rPr>
        <w:t xml:space="preserve"> initiative is</w:t>
      </w:r>
      <w:r w:rsidR="003D334E" w:rsidRPr="00192CF1">
        <w:rPr>
          <w:rFonts w:cs="Times New Roman"/>
        </w:rPr>
        <w:t xml:space="preserve"> the Center for Sustainable Shale Development, a </w:t>
      </w:r>
      <w:r w:rsidR="00B55936">
        <w:rPr>
          <w:rFonts w:cs="Times New Roman"/>
        </w:rPr>
        <w:t>nongovernmental</w:t>
      </w:r>
      <w:r w:rsidR="003D334E" w:rsidRPr="00192CF1">
        <w:rPr>
          <w:rFonts w:cs="Times New Roman"/>
        </w:rPr>
        <w:t xml:space="preserve"> coalition</w:t>
      </w:r>
      <w:r w:rsidR="00B55936">
        <w:rPr>
          <w:rFonts w:cs="Times New Roman"/>
        </w:rPr>
        <w:t xml:space="preserve"> that recently established a third-party certification based on a set of strong BMPs</w:t>
      </w:r>
      <w:r w:rsidR="003558E5">
        <w:rPr>
          <w:rFonts w:cs="Times New Roman"/>
        </w:rPr>
        <w:t xml:space="preserve"> (CSSD, 2013)</w:t>
      </w:r>
      <w:r w:rsidR="003D334E" w:rsidRPr="00192CF1">
        <w:rPr>
          <w:rFonts w:cs="Times New Roman"/>
        </w:rPr>
        <w:t>.</w:t>
      </w:r>
      <w:r w:rsidR="003558E5">
        <w:rPr>
          <w:rFonts w:cs="Times New Roman"/>
        </w:rPr>
        <w:t xml:space="preserve"> It has been </w:t>
      </w:r>
      <w:r w:rsidR="006C44E1">
        <w:rPr>
          <w:rFonts w:cs="Times New Roman"/>
        </w:rPr>
        <w:t>argued</w:t>
      </w:r>
      <w:r w:rsidR="003558E5">
        <w:rPr>
          <w:rFonts w:cs="Times New Roman"/>
        </w:rPr>
        <w:t xml:space="preserve"> that voluntary certification is a poor substitute for strong regulation, especially for an industry whose product is a commodity and whose customers are unlikely to exert market pressure for certification (Climate Hawks, 2013). But </w:t>
      </w:r>
      <w:r w:rsidR="00BD207A">
        <w:rPr>
          <w:rFonts w:cs="Times New Roman"/>
        </w:rPr>
        <w:t>lacking</w:t>
      </w:r>
      <w:r w:rsidR="003558E5">
        <w:rPr>
          <w:rFonts w:cs="Times New Roman"/>
        </w:rPr>
        <w:t xml:space="preserve"> such regulation, and when there is a </w:t>
      </w:r>
      <w:r w:rsidR="00BD207A">
        <w:rPr>
          <w:rFonts w:cs="Times New Roman"/>
        </w:rPr>
        <w:t>downstream party like Allegheny College with the potential to play a</w:t>
      </w:r>
      <w:r w:rsidR="003558E5">
        <w:rPr>
          <w:rFonts w:cs="Times New Roman"/>
        </w:rPr>
        <w:t xml:space="preserve"> strong </w:t>
      </w:r>
      <w:r w:rsidR="00BD207A">
        <w:rPr>
          <w:rFonts w:cs="Times New Roman"/>
        </w:rPr>
        <w:t xml:space="preserve">role in encouraging certification, it can provide an important incentive for BMPs. </w:t>
      </w:r>
    </w:p>
    <w:p w:rsidR="004008B9" w:rsidRPr="00192CF1" w:rsidRDefault="006C44E1" w:rsidP="004B14A9">
      <w:pPr>
        <w:widowControl w:val="0"/>
        <w:autoSpaceDE w:val="0"/>
        <w:autoSpaceDN w:val="0"/>
        <w:adjustRightInd w:val="0"/>
        <w:spacing w:after="200"/>
        <w:rPr>
          <w:rFonts w:cs="Times New Roman"/>
        </w:rPr>
      </w:pPr>
      <w:r>
        <w:rPr>
          <w:rFonts w:cs="Times New Roman"/>
        </w:rPr>
        <w:t>Overall</w:t>
      </w:r>
      <w:r w:rsidR="000734A4" w:rsidRPr="00192CF1">
        <w:rPr>
          <w:rFonts w:cs="Times New Roman"/>
        </w:rPr>
        <w:t xml:space="preserve">, </w:t>
      </w:r>
      <w:r>
        <w:rPr>
          <w:rFonts w:cs="Times New Roman"/>
        </w:rPr>
        <w:t>we suggest</w:t>
      </w:r>
      <w:r w:rsidR="000734A4" w:rsidRPr="00192CF1">
        <w:rPr>
          <w:rFonts w:cs="Times New Roman"/>
        </w:rPr>
        <w:t xml:space="preserve"> a re-design of the regulatory framework </w:t>
      </w:r>
      <w:r>
        <w:rPr>
          <w:rFonts w:cs="Times New Roman"/>
        </w:rPr>
        <w:t>to</w:t>
      </w:r>
      <w:r w:rsidR="000734A4" w:rsidRPr="00192CF1">
        <w:rPr>
          <w:rFonts w:cs="Times New Roman"/>
        </w:rPr>
        <w:t xml:space="preserve"> ensure that the most effective BMPs are implemented. Allegheny College can participate in this process as a leading partner in coalition groups </w:t>
      </w:r>
      <w:r>
        <w:rPr>
          <w:rFonts w:cs="Times New Roman"/>
        </w:rPr>
        <w:t>that</w:t>
      </w:r>
      <w:r w:rsidR="000734A4" w:rsidRPr="00192CF1">
        <w:rPr>
          <w:rFonts w:cs="Times New Roman"/>
        </w:rPr>
        <w:t xml:space="preserve"> encourage transparency and the spread of innovation. The College could also develop a “perfect lease”, in which the administration and faculty fulfill the aforementioned role of the government as a regulatory body in the implementation of BMPs.</w:t>
      </w:r>
    </w:p>
    <w:p w:rsidR="0037439E" w:rsidRPr="00715E10" w:rsidRDefault="000734A4" w:rsidP="00715E10">
      <w:pPr>
        <w:pStyle w:val="ListParagraph"/>
        <w:numPr>
          <w:ilvl w:val="0"/>
          <w:numId w:val="3"/>
        </w:numPr>
        <w:spacing w:after="200"/>
        <w:ind w:left="360"/>
        <w:rPr>
          <w:i/>
        </w:rPr>
      </w:pPr>
      <w:r w:rsidRPr="00715E10">
        <w:rPr>
          <w:i/>
        </w:rPr>
        <w:t>Sustainability</w:t>
      </w:r>
      <w:r w:rsidR="00E57880" w:rsidRPr="00715E10">
        <w:rPr>
          <w:i/>
        </w:rPr>
        <w:t xml:space="preserve"> Analysis</w:t>
      </w:r>
      <w:r w:rsidRPr="00715E10">
        <w:rPr>
          <w:i/>
        </w:rPr>
        <w:t xml:space="preserve"> </w:t>
      </w:r>
    </w:p>
    <w:p w:rsidR="00C64806" w:rsidRDefault="00BA2588" w:rsidP="004B14A9">
      <w:pPr>
        <w:spacing w:after="200"/>
        <w:rPr>
          <w:rFonts w:cs="Times New Roman"/>
        </w:rPr>
      </w:pPr>
      <w:r>
        <w:rPr>
          <w:rFonts w:cs="Times New Roman"/>
        </w:rPr>
        <w:t>The managerial context of Allegheny College’s decision on Bousson extraction rights suggests that fracking’s environmental impacts and their potential reduction are a critical question. Having surveyed those impacts, ways of mitigating them through BMPs, and approaches to incentivizing best practices, we conclude by exploring just how environmentally sustainable deep-shale natural gas extraction can be.</w:t>
      </w:r>
      <w:r w:rsidR="00C64806">
        <w:rPr>
          <w:rFonts w:cs="Times New Roman"/>
        </w:rPr>
        <w:t xml:space="preserve"> How consistent can widespread fracking be with basic goals for cleaner energy and environmental protection, given current U.S. energy and environmental policies? And would natural-gas fracking play an important role in a more optimal policy framework? Because of Allegheny’s visibility as </w:t>
      </w:r>
      <w:r w:rsidR="00674994">
        <w:rPr>
          <w:rFonts w:cs="Times New Roman"/>
        </w:rPr>
        <w:t xml:space="preserve">a </w:t>
      </w:r>
      <w:r w:rsidR="00C64806">
        <w:rPr>
          <w:rFonts w:cs="Times New Roman"/>
        </w:rPr>
        <w:t>leader in the area of climate change, we focus</w:t>
      </w:r>
      <w:r w:rsidR="00A52445">
        <w:rPr>
          <w:rFonts w:cs="Times New Roman"/>
        </w:rPr>
        <w:t xml:space="preserve"> mainly</w:t>
      </w:r>
      <w:r w:rsidR="00C64806">
        <w:rPr>
          <w:rFonts w:cs="Times New Roman"/>
        </w:rPr>
        <w:t xml:space="preserve"> on climate impacts and strategies. </w:t>
      </w:r>
    </w:p>
    <w:p w:rsidR="00A52445" w:rsidRDefault="00674994" w:rsidP="004B14A9">
      <w:pPr>
        <w:spacing w:after="200"/>
        <w:rPr>
          <w:rFonts w:cs="Times New Roman"/>
        </w:rPr>
      </w:pPr>
      <w:r>
        <w:rPr>
          <w:rFonts w:cs="Times New Roman"/>
        </w:rPr>
        <w:t>In the existing policy setting, t</w:t>
      </w:r>
      <w:r w:rsidR="00C64806">
        <w:rPr>
          <w:rFonts w:cs="Times New Roman"/>
        </w:rPr>
        <w:t xml:space="preserve">o what extent can BMPs reduce environmental impacts to acceptable levels? With their application, can deep-shale natural gas be an important bridge between our current </w:t>
      </w:r>
      <w:r w:rsidR="00734A88">
        <w:rPr>
          <w:rFonts w:cs="Times New Roman"/>
        </w:rPr>
        <w:t>situation and a clean-energy future?</w:t>
      </w:r>
      <w:r w:rsidR="00A52445">
        <w:rPr>
          <w:rFonts w:cs="Times New Roman"/>
        </w:rPr>
        <w:t xml:space="preserve"> </w:t>
      </w:r>
      <w:r w:rsidR="00734A88">
        <w:rPr>
          <w:rFonts w:cs="Times New Roman"/>
        </w:rPr>
        <w:t>Despite</w:t>
      </w:r>
      <w:r w:rsidR="000734A4" w:rsidRPr="00192CF1">
        <w:rPr>
          <w:rFonts w:cs="Times New Roman"/>
        </w:rPr>
        <w:t xml:space="preserve"> positive</w:t>
      </w:r>
      <w:r w:rsidR="00734A88">
        <w:rPr>
          <w:rFonts w:cs="Times New Roman"/>
        </w:rPr>
        <w:t xml:space="preserve"> claims from industry leaders</w:t>
      </w:r>
      <w:r w:rsidR="000734A4" w:rsidRPr="00192CF1">
        <w:rPr>
          <w:rFonts w:cs="Times New Roman"/>
        </w:rPr>
        <w:t xml:space="preserve">, </w:t>
      </w:r>
      <w:r w:rsidR="00BA7107">
        <w:rPr>
          <w:rFonts w:cs="Times New Roman"/>
        </w:rPr>
        <w:t>t</w:t>
      </w:r>
      <w:r w:rsidR="00A52445">
        <w:rPr>
          <w:rFonts w:cs="Times New Roman"/>
        </w:rPr>
        <w:t>he pre</w:t>
      </w:r>
      <w:r w:rsidR="0074268E">
        <w:rPr>
          <w:rFonts w:cs="Times New Roman"/>
        </w:rPr>
        <w:t>ceding material suggests that</w:t>
      </w:r>
      <w:r w:rsidR="00A52445">
        <w:rPr>
          <w:rFonts w:cs="Times New Roman"/>
        </w:rPr>
        <w:t xml:space="preserve"> </w:t>
      </w:r>
      <w:r w:rsidR="0074268E">
        <w:rPr>
          <w:rFonts w:cs="Times New Roman"/>
        </w:rPr>
        <w:t xml:space="preserve">fugitive emissions, </w:t>
      </w:r>
      <w:r w:rsidR="00A52445">
        <w:rPr>
          <w:rFonts w:cs="Times New Roman"/>
        </w:rPr>
        <w:t>water usage, well integrity, and flowback water handli</w:t>
      </w:r>
      <w:r w:rsidR="0074268E">
        <w:rPr>
          <w:rFonts w:cs="Times New Roman"/>
        </w:rPr>
        <w:t>ng are critical concerns. The foregoing also suggests that</w:t>
      </w:r>
      <w:r w:rsidR="00A52445">
        <w:rPr>
          <w:rFonts w:cs="Times New Roman"/>
        </w:rPr>
        <w:t xml:space="preserve"> BMPs exist that can reduce these risks to reasonable levels at acceptable costs</w:t>
      </w:r>
      <w:r w:rsidR="000B277A">
        <w:rPr>
          <w:rFonts w:cs="Times New Roman"/>
        </w:rPr>
        <w:t>, at least for the last three issues</w:t>
      </w:r>
      <w:r w:rsidR="00A52445">
        <w:rPr>
          <w:rFonts w:cs="Times New Roman"/>
        </w:rPr>
        <w:t>. (An International Energy Agency study (</w:t>
      </w:r>
      <w:r>
        <w:rPr>
          <w:rFonts w:cs="Times New Roman"/>
        </w:rPr>
        <w:t xml:space="preserve">IEA, </w:t>
      </w:r>
      <w:r w:rsidR="00A52445">
        <w:rPr>
          <w:rFonts w:cs="Times New Roman"/>
        </w:rPr>
        <w:t xml:space="preserve">2012) estimates a 7% per-well cost increase in conditions like the Marcellus.) </w:t>
      </w:r>
      <w:r>
        <w:rPr>
          <w:rFonts w:cs="Times New Roman"/>
        </w:rPr>
        <w:t>F</w:t>
      </w:r>
      <w:r w:rsidR="00A52445">
        <w:rPr>
          <w:rFonts w:cs="Times New Roman"/>
        </w:rPr>
        <w:t>racking is, like any fossil fuel extraction, a heavy industrial process</w:t>
      </w:r>
      <w:r>
        <w:rPr>
          <w:rFonts w:cs="Times New Roman"/>
        </w:rPr>
        <w:t xml:space="preserve"> with serious impacts</w:t>
      </w:r>
      <w:r w:rsidR="00D06C32">
        <w:rPr>
          <w:rFonts w:cs="Times New Roman"/>
        </w:rPr>
        <w:t xml:space="preserve">; </w:t>
      </w:r>
      <w:r>
        <w:rPr>
          <w:rFonts w:cs="Times New Roman"/>
        </w:rPr>
        <w:t xml:space="preserve">but </w:t>
      </w:r>
      <w:r w:rsidR="00D06C32">
        <w:rPr>
          <w:rFonts w:cs="Times New Roman"/>
        </w:rPr>
        <w:t>given the coun</w:t>
      </w:r>
      <w:r w:rsidR="00BA7107">
        <w:rPr>
          <w:rFonts w:cs="Times New Roman"/>
        </w:rPr>
        <w:t>try’s short-midterm trajectory</w:t>
      </w:r>
      <w:r w:rsidR="00D06C32">
        <w:rPr>
          <w:rFonts w:cs="Times New Roman"/>
        </w:rPr>
        <w:t xml:space="preserve"> for energy demand</w:t>
      </w:r>
      <w:r>
        <w:rPr>
          <w:rFonts w:cs="Times New Roman"/>
        </w:rPr>
        <w:t>,</w:t>
      </w:r>
      <w:r w:rsidR="00D06C32">
        <w:rPr>
          <w:rFonts w:cs="Times New Roman"/>
        </w:rPr>
        <w:t xml:space="preserve"> and even optimistic scenarios for renewables supply, much of our consumption will have to be provided by fossil fuels for at least a quarter of a century.</w:t>
      </w:r>
    </w:p>
    <w:p w:rsidR="00734A88" w:rsidRDefault="00D06C32" w:rsidP="004B14A9">
      <w:pPr>
        <w:spacing w:after="200"/>
        <w:rPr>
          <w:rFonts w:cs="Times New Roman"/>
        </w:rPr>
      </w:pPr>
      <w:r>
        <w:rPr>
          <w:rFonts w:cs="Times New Roman"/>
        </w:rPr>
        <w:t xml:space="preserve">Is deep-shale natural gas the preferred source for supplying this needed short-to-medium run fossil fuel? </w:t>
      </w:r>
      <w:r w:rsidR="00C64806">
        <w:rPr>
          <w:rFonts w:cs="Times New Roman"/>
        </w:rPr>
        <w:t>Most fundamentally for climate concerns,</w:t>
      </w:r>
      <w:r>
        <w:rPr>
          <w:rFonts w:cs="Times New Roman"/>
        </w:rPr>
        <w:t xml:space="preserve"> this depends on </w:t>
      </w:r>
      <w:r>
        <w:rPr>
          <w:rFonts w:cs="Times New Roman"/>
        </w:rPr>
        <w:lastRenderedPageBreak/>
        <w:t>how m</w:t>
      </w:r>
      <w:r w:rsidRPr="00192CF1">
        <w:rPr>
          <w:rFonts w:cs="Times New Roman"/>
        </w:rPr>
        <w:t xml:space="preserve">uch </w:t>
      </w:r>
      <w:r w:rsidR="000B277A">
        <w:rPr>
          <w:rFonts w:cs="Times New Roman"/>
        </w:rPr>
        <w:t xml:space="preserve">fugitive </w:t>
      </w:r>
      <w:r w:rsidR="00674994">
        <w:rPr>
          <w:rFonts w:cs="Times New Roman"/>
        </w:rPr>
        <w:t xml:space="preserve">methane </w:t>
      </w:r>
      <w:r w:rsidR="000B277A">
        <w:rPr>
          <w:rFonts w:cs="Times New Roman"/>
        </w:rPr>
        <w:t>emissions</w:t>
      </w:r>
      <w:r w:rsidRPr="00192CF1">
        <w:rPr>
          <w:rFonts w:cs="Times New Roman"/>
        </w:rPr>
        <w:t xml:space="preserve"> </w:t>
      </w:r>
      <w:r>
        <w:rPr>
          <w:rFonts w:cs="Times New Roman"/>
        </w:rPr>
        <w:t xml:space="preserve">escape </w:t>
      </w:r>
      <w:r w:rsidRPr="00192CF1">
        <w:rPr>
          <w:rFonts w:cs="Times New Roman"/>
        </w:rPr>
        <w:t>from thousands of drill sites</w:t>
      </w:r>
      <w:r>
        <w:rPr>
          <w:rFonts w:cs="Times New Roman"/>
        </w:rPr>
        <w:t xml:space="preserve"> and the related network of pipelines and processing, storage and combustion facilities – and to what extent this can be reduced by BMPs. Unfortunately, the answers to these questions are</w:t>
      </w:r>
      <w:r w:rsidR="00C64806">
        <w:rPr>
          <w:rFonts w:cs="Times New Roman"/>
        </w:rPr>
        <w:t xml:space="preserve"> simply unknown at this point</w:t>
      </w:r>
      <w:r>
        <w:rPr>
          <w:rFonts w:cs="Times New Roman"/>
        </w:rPr>
        <w:t>.</w:t>
      </w:r>
      <w:r w:rsidR="00734A88">
        <w:rPr>
          <w:rFonts w:cs="Times New Roman"/>
        </w:rPr>
        <w:t xml:space="preserve"> Alvarez et al. (</w:t>
      </w:r>
      <w:r w:rsidR="00674994">
        <w:rPr>
          <w:rFonts w:cs="Times New Roman"/>
        </w:rPr>
        <w:t>2012</w:t>
      </w:r>
      <w:r w:rsidR="00734A88">
        <w:rPr>
          <w:rFonts w:cs="Times New Roman"/>
        </w:rPr>
        <w:t xml:space="preserve">) argue that </w:t>
      </w:r>
      <w:r w:rsidR="00674994">
        <w:rPr>
          <w:rFonts w:cs="Times New Roman"/>
        </w:rPr>
        <w:t>anything below</w:t>
      </w:r>
      <w:r w:rsidR="00734A88">
        <w:rPr>
          <w:rFonts w:cs="Times New Roman"/>
        </w:rPr>
        <w:t xml:space="preserve"> a 3</w:t>
      </w:r>
      <w:r w:rsidR="00674994">
        <w:rPr>
          <w:rFonts w:cs="Times New Roman"/>
        </w:rPr>
        <w:t>.2</w:t>
      </w:r>
      <w:r w:rsidR="00734A88">
        <w:rPr>
          <w:rFonts w:cs="Times New Roman"/>
        </w:rPr>
        <w:t xml:space="preserve">% fugitive emissions rate would make converting the nation’s coal-fired power fleet to natural gas a </w:t>
      </w:r>
      <w:r w:rsidR="00674994">
        <w:rPr>
          <w:rFonts w:cs="Times New Roman"/>
        </w:rPr>
        <w:t>gain</w:t>
      </w:r>
      <w:r w:rsidR="00734A88">
        <w:rPr>
          <w:rFonts w:cs="Times New Roman"/>
        </w:rPr>
        <w:t xml:space="preserve"> in climate change terms. While the most recent EPA estimates do not contradict industry claims that this rate is </w:t>
      </w:r>
      <w:r w:rsidR="000B277A">
        <w:rPr>
          <w:rFonts w:cs="Times New Roman"/>
        </w:rPr>
        <w:t xml:space="preserve">actually </w:t>
      </w:r>
      <w:r w:rsidR="00734A88">
        <w:rPr>
          <w:rFonts w:cs="Times New Roman"/>
        </w:rPr>
        <w:t>at 2% or below, some research studies have suggested it is considerably higher (</w:t>
      </w:r>
      <w:r w:rsidR="00674994">
        <w:rPr>
          <w:rFonts w:cs="Times New Roman"/>
        </w:rPr>
        <w:t>Howarth et al., 2011</w:t>
      </w:r>
      <w:r w:rsidR="00734A88">
        <w:rPr>
          <w:rFonts w:cs="Times New Roman"/>
        </w:rPr>
        <w:t xml:space="preserve">). Given this uncertainty, further research is critical. And in the meantime, </w:t>
      </w:r>
      <w:r w:rsidR="00B9204C">
        <w:rPr>
          <w:rFonts w:cs="Times New Roman"/>
        </w:rPr>
        <w:t xml:space="preserve">it is clearly important to push the frontier on </w:t>
      </w:r>
      <w:r w:rsidR="00734A88">
        <w:rPr>
          <w:rFonts w:cs="Times New Roman"/>
        </w:rPr>
        <w:t>BMPs aimed at reducing fugitive</w:t>
      </w:r>
      <w:r w:rsidR="00B9204C">
        <w:rPr>
          <w:rFonts w:cs="Times New Roman"/>
        </w:rPr>
        <w:t xml:space="preserve"> emissions</w:t>
      </w:r>
      <w:r w:rsidR="00734A88">
        <w:rPr>
          <w:rFonts w:cs="Times New Roman"/>
        </w:rPr>
        <w:t xml:space="preserve">. </w:t>
      </w:r>
    </w:p>
    <w:p w:rsidR="000734A4" w:rsidRPr="00192CF1" w:rsidRDefault="000B277A" w:rsidP="004B14A9">
      <w:pPr>
        <w:spacing w:after="200"/>
        <w:rPr>
          <w:rFonts w:cs="Times New Roman"/>
        </w:rPr>
      </w:pPr>
      <w:r>
        <w:rPr>
          <w:rFonts w:cs="Times New Roman"/>
        </w:rPr>
        <w:t>A</w:t>
      </w:r>
      <w:r w:rsidR="000734A4" w:rsidRPr="00192CF1">
        <w:rPr>
          <w:rFonts w:cs="Times New Roman"/>
        </w:rPr>
        <w:t xml:space="preserve"> potential problem with</w:t>
      </w:r>
      <w:r>
        <w:rPr>
          <w:rFonts w:cs="Times New Roman"/>
        </w:rPr>
        <w:t xml:space="preserve"> all of these</w:t>
      </w:r>
      <w:r w:rsidR="000734A4" w:rsidRPr="00192CF1">
        <w:rPr>
          <w:rFonts w:cs="Times New Roman"/>
        </w:rPr>
        <w:t xml:space="preserve"> BMP</w:t>
      </w:r>
      <w:r>
        <w:rPr>
          <w:rFonts w:cs="Times New Roman"/>
        </w:rPr>
        <w:t>s</w:t>
      </w:r>
      <w:r w:rsidR="000734A4" w:rsidRPr="00192CF1">
        <w:rPr>
          <w:rFonts w:cs="Times New Roman"/>
        </w:rPr>
        <w:t xml:space="preserve"> involves the Board</w:t>
      </w:r>
      <w:r>
        <w:rPr>
          <w:rFonts w:cs="Times New Roman"/>
        </w:rPr>
        <w:t>s</w:t>
      </w:r>
      <w:r w:rsidR="000734A4" w:rsidRPr="00192CF1">
        <w:rPr>
          <w:rFonts w:cs="Times New Roman"/>
        </w:rPr>
        <w:t xml:space="preserve"> of Directors </w:t>
      </w:r>
      <w:r>
        <w:rPr>
          <w:rFonts w:cs="Times New Roman"/>
        </w:rPr>
        <w:t>of extraction companies. Best practices as currently understood dictate that an outside member of the Board be appointed to oversee</w:t>
      </w:r>
      <w:r w:rsidR="000734A4" w:rsidRPr="00192CF1">
        <w:rPr>
          <w:rFonts w:cs="Times New Roman"/>
        </w:rPr>
        <w:t xml:space="preserve"> the management of environmental, health, safety, and social impact risks faced by the fracking company. If only one member needs to </w:t>
      </w:r>
      <w:r w:rsidRPr="00192CF1">
        <w:rPr>
          <w:rFonts w:cs="Times New Roman"/>
        </w:rPr>
        <w:t>have specific expertise in managing these impacts</w:t>
      </w:r>
      <w:r w:rsidR="000734A4" w:rsidRPr="00192CF1">
        <w:rPr>
          <w:rFonts w:cs="Times New Roman"/>
        </w:rPr>
        <w:t xml:space="preserve">, how can they guarantee that the company is efficient in </w:t>
      </w:r>
      <w:r>
        <w:rPr>
          <w:rFonts w:cs="Times New Roman"/>
        </w:rPr>
        <w:t>minimizing</w:t>
      </w:r>
      <w:r w:rsidR="000734A4" w:rsidRPr="00192CF1">
        <w:rPr>
          <w:rFonts w:cs="Times New Roman"/>
        </w:rPr>
        <w:t xml:space="preserve"> these negative externalities? </w:t>
      </w:r>
      <w:r>
        <w:rPr>
          <w:rFonts w:cs="Times New Roman"/>
        </w:rPr>
        <w:t xml:space="preserve">How much commitment does a company display simply by designating a Board member this way? Experience with “business as usual” in energy companies suggests that this is unlikely to be sufficient. </w:t>
      </w:r>
    </w:p>
    <w:p w:rsidR="000734A4" w:rsidRPr="00192CF1" w:rsidRDefault="000734A4" w:rsidP="004B14A9">
      <w:pPr>
        <w:spacing w:after="200"/>
        <w:rPr>
          <w:rFonts w:cs="Times New Roman"/>
        </w:rPr>
      </w:pPr>
      <w:r w:rsidRPr="00192CF1">
        <w:rPr>
          <w:rFonts w:cs="Times New Roman"/>
        </w:rPr>
        <w:t xml:space="preserve">What we see are </w:t>
      </w:r>
      <w:r w:rsidR="000B277A">
        <w:rPr>
          <w:rFonts w:cs="Times New Roman"/>
        </w:rPr>
        <w:t xml:space="preserve">business and public </w:t>
      </w:r>
      <w:r w:rsidRPr="00192CF1">
        <w:rPr>
          <w:rFonts w:cs="Times New Roman"/>
        </w:rPr>
        <w:t xml:space="preserve">policy </w:t>
      </w:r>
      <w:r w:rsidR="000B277A">
        <w:rPr>
          <w:rFonts w:cs="Times New Roman"/>
        </w:rPr>
        <w:t xml:space="preserve">decision </w:t>
      </w:r>
      <w:r w:rsidRPr="00192CF1">
        <w:rPr>
          <w:rFonts w:cs="Times New Roman"/>
        </w:rPr>
        <w:t xml:space="preserve">makers motivated by </w:t>
      </w:r>
      <w:r w:rsidR="000B277A">
        <w:rPr>
          <w:rFonts w:cs="Times New Roman"/>
        </w:rPr>
        <w:t>fracking’s</w:t>
      </w:r>
      <w:r w:rsidRPr="00192CF1">
        <w:rPr>
          <w:rFonts w:cs="Times New Roman"/>
        </w:rPr>
        <w:t xml:space="preserve"> economic reward, which may be a reason for a lenient regulatory environment</w:t>
      </w:r>
      <w:r w:rsidR="000B277A">
        <w:rPr>
          <w:rFonts w:cs="Times New Roman"/>
        </w:rPr>
        <w:t xml:space="preserve"> and poor corporate performance. Accordingly, </w:t>
      </w:r>
      <w:r w:rsidRPr="00192CF1">
        <w:rPr>
          <w:rFonts w:cs="Times New Roman"/>
        </w:rPr>
        <w:t>America’s current status quo suggests that we are not too concerned with bridging towards a cleaner energy alternative. Policy makers have the idea that our current policy and market scenario is aligned with a sustainable economic and environmental future even though BMP</w:t>
      </w:r>
      <w:r w:rsidR="00931B6E">
        <w:rPr>
          <w:rFonts w:cs="Times New Roman"/>
        </w:rPr>
        <w:t xml:space="preserve"> as actually observed</w:t>
      </w:r>
      <w:r w:rsidRPr="00192CF1">
        <w:rPr>
          <w:rFonts w:cs="Times New Roman"/>
        </w:rPr>
        <w:t xml:space="preserve"> is not proven to prevent some very serious environmental impacts.</w:t>
      </w:r>
      <w:r w:rsidR="00674994">
        <w:rPr>
          <w:rFonts w:cs="Times New Roman"/>
        </w:rPr>
        <w:t xml:space="preserve"> And even with continued improvement in </w:t>
      </w:r>
      <w:r w:rsidR="0014743E">
        <w:rPr>
          <w:rFonts w:cs="Times New Roman"/>
        </w:rPr>
        <w:t xml:space="preserve">voluntary </w:t>
      </w:r>
      <w:r w:rsidR="00674994">
        <w:rPr>
          <w:rFonts w:cs="Times New Roman"/>
        </w:rPr>
        <w:t>BMPs, the game is lost if low natural gas prices impede the development of renewable energy.</w:t>
      </w:r>
    </w:p>
    <w:p w:rsidR="000734A4" w:rsidRPr="00672FD9" w:rsidRDefault="000B277A" w:rsidP="004B14A9">
      <w:pPr>
        <w:spacing w:after="200"/>
        <w:rPr>
          <w:rFonts w:cs="Times New Roman"/>
          <w:szCs w:val="26"/>
        </w:rPr>
      </w:pPr>
      <w:r>
        <w:rPr>
          <w:rFonts w:eastAsia="Times New Roman" w:cs="Times New Roman"/>
        </w:rPr>
        <w:t>What policy changes could shift us toward a bridge-fuel scenario for deep-shale gas extraction, and what are the implications for Allegheny’s Bousson decision?</w:t>
      </w:r>
      <w:r w:rsidR="001A30EA">
        <w:rPr>
          <w:rFonts w:cs="Times New Roman"/>
        </w:rPr>
        <w:t xml:space="preserve"> </w:t>
      </w:r>
      <w:r w:rsidR="000734A4" w:rsidRPr="00192CF1">
        <w:rPr>
          <w:rFonts w:cs="Times New Roman"/>
          <w:szCs w:val="26"/>
        </w:rPr>
        <w:t>A look into “sustainability” hel</w:t>
      </w:r>
      <w:r w:rsidR="00BA7107">
        <w:rPr>
          <w:rFonts w:cs="Times New Roman"/>
          <w:szCs w:val="26"/>
        </w:rPr>
        <w:t>ps create a starting point.  Fricker</w:t>
      </w:r>
      <w:r w:rsidR="000734A4" w:rsidRPr="00192CF1">
        <w:rPr>
          <w:rFonts w:cs="Times New Roman"/>
          <w:szCs w:val="26"/>
        </w:rPr>
        <w:t xml:space="preserve"> </w:t>
      </w:r>
      <w:r w:rsidR="00BA7107">
        <w:rPr>
          <w:rFonts w:cs="Times New Roman"/>
          <w:szCs w:val="26"/>
        </w:rPr>
        <w:t>(</w:t>
      </w:r>
      <w:r w:rsidR="000734A4" w:rsidRPr="00192CF1">
        <w:rPr>
          <w:rFonts w:cs="Times New Roman"/>
          <w:szCs w:val="26"/>
        </w:rPr>
        <w:t>2006</w:t>
      </w:r>
      <w:r w:rsidR="00BA7107">
        <w:rPr>
          <w:rFonts w:cs="Times New Roman"/>
          <w:szCs w:val="26"/>
        </w:rPr>
        <w:t xml:space="preserve">) </w:t>
      </w:r>
      <w:r w:rsidR="000734A4" w:rsidRPr="00192CF1">
        <w:rPr>
          <w:rFonts w:cs="Times New Roman"/>
          <w:szCs w:val="26"/>
        </w:rPr>
        <w:t>states that the concept of sustainability is “development that meets the needs of the present without compromising the ability of future generations to meet their own needs”.  The t</w:t>
      </w:r>
      <w:r w:rsidR="001A30EA">
        <w:rPr>
          <w:rFonts w:cs="Times New Roman"/>
          <w:szCs w:val="26"/>
        </w:rPr>
        <w:t>hree pillars of sustainability –</w:t>
      </w:r>
      <w:r w:rsidR="000734A4" w:rsidRPr="00192CF1">
        <w:rPr>
          <w:rFonts w:cs="Times New Roman"/>
          <w:szCs w:val="26"/>
        </w:rPr>
        <w:t xml:space="preserve"> economic growth, social responsibility, and environmental concern – are important in order for stakeholders to capture the most gain</w:t>
      </w:r>
      <w:r w:rsidR="000734A4" w:rsidRPr="00672FD9">
        <w:rPr>
          <w:rFonts w:cs="Times New Roman"/>
          <w:szCs w:val="26"/>
        </w:rPr>
        <w:t xml:space="preserve">. </w:t>
      </w:r>
      <w:r w:rsidR="001A30EA" w:rsidRPr="00672FD9">
        <w:rPr>
          <w:rFonts w:cs="Times New Roman"/>
          <w:szCs w:val="26"/>
        </w:rPr>
        <w:t>With this in mind, two major kinds of policy change would be required for</w:t>
      </w:r>
      <w:r w:rsidR="000734A4" w:rsidRPr="00672FD9">
        <w:rPr>
          <w:rFonts w:cs="Times New Roman"/>
          <w:szCs w:val="26"/>
        </w:rPr>
        <w:t xml:space="preserve"> hydraulic fracturing </w:t>
      </w:r>
      <w:r w:rsidR="001A30EA" w:rsidRPr="00672FD9">
        <w:rPr>
          <w:rFonts w:cs="Times New Roman"/>
          <w:szCs w:val="26"/>
        </w:rPr>
        <w:t xml:space="preserve">to be considered a sustainable </w:t>
      </w:r>
      <w:r w:rsidR="004674F5" w:rsidRPr="00672FD9">
        <w:rPr>
          <w:rFonts w:cs="Times New Roman"/>
          <w:szCs w:val="26"/>
        </w:rPr>
        <w:t>“bridge” component</w:t>
      </w:r>
      <w:r w:rsidR="001A30EA" w:rsidRPr="00672FD9">
        <w:rPr>
          <w:rFonts w:cs="Times New Roman"/>
          <w:szCs w:val="26"/>
        </w:rPr>
        <w:t xml:space="preserve"> of a national energy strategy</w:t>
      </w:r>
      <w:r w:rsidR="000734A4" w:rsidRPr="00672FD9">
        <w:rPr>
          <w:rFonts w:cs="Times New Roman"/>
          <w:szCs w:val="26"/>
        </w:rPr>
        <w:t xml:space="preserve">. </w:t>
      </w:r>
      <w:r w:rsidR="004674F5" w:rsidRPr="00672FD9">
        <w:rPr>
          <w:rFonts w:cs="Times New Roman"/>
          <w:szCs w:val="26"/>
        </w:rPr>
        <w:t>First</w:t>
      </w:r>
      <w:r w:rsidR="000734A4" w:rsidRPr="00672FD9">
        <w:rPr>
          <w:rFonts w:cs="Times New Roman"/>
          <w:szCs w:val="26"/>
        </w:rPr>
        <w:t>, stricter regulations</w:t>
      </w:r>
      <w:r w:rsidR="004674F5" w:rsidRPr="00672FD9">
        <w:rPr>
          <w:rFonts w:cs="Times New Roman"/>
          <w:szCs w:val="26"/>
        </w:rPr>
        <w:t xml:space="preserve"> would have to be in place to reduce impacts and encourage</w:t>
      </w:r>
      <w:r w:rsidR="000734A4" w:rsidRPr="00672FD9">
        <w:rPr>
          <w:rFonts w:cs="Times New Roman"/>
          <w:szCs w:val="26"/>
        </w:rPr>
        <w:t xml:space="preserve"> improved </w:t>
      </w:r>
      <w:r w:rsidR="004674F5" w:rsidRPr="00672FD9">
        <w:rPr>
          <w:rFonts w:cs="Times New Roman"/>
          <w:szCs w:val="26"/>
        </w:rPr>
        <w:t xml:space="preserve">extraction </w:t>
      </w:r>
      <w:r w:rsidR="000734A4" w:rsidRPr="00672FD9">
        <w:rPr>
          <w:rFonts w:cs="Times New Roman"/>
          <w:szCs w:val="26"/>
        </w:rPr>
        <w:t>technologies</w:t>
      </w:r>
      <w:r w:rsidR="004674F5" w:rsidRPr="00672FD9">
        <w:rPr>
          <w:rFonts w:cs="Times New Roman"/>
          <w:szCs w:val="26"/>
        </w:rPr>
        <w:t>; and second, the time and the revenue provided by fracked natural gas would need to be used to hasten the wider viability of renewable energy technologies.</w:t>
      </w:r>
    </w:p>
    <w:p w:rsidR="00E910EC" w:rsidRPr="00672FD9" w:rsidRDefault="00E910EC" w:rsidP="004B14A9">
      <w:pPr>
        <w:spacing w:after="200"/>
        <w:rPr>
          <w:rFonts w:cs="Times New Roman"/>
          <w:szCs w:val="26"/>
        </w:rPr>
      </w:pPr>
      <w:r w:rsidRPr="00672FD9">
        <w:rPr>
          <w:rFonts w:cs="Times New Roman"/>
          <w:szCs w:val="26"/>
        </w:rPr>
        <w:lastRenderedPageBreak/>
        <w:t>To begin with, the process for extracting DSNG needs to be regulated by the Safe Water and Drinking Act and other major environmental law from w</w:t>
      </w:r>
      <w:r w:rsidR="0014743E">
        <w:rPr>
          <w:rFonts w:cs="Times New Roman"/>
          <w:szCs w:val="26"/>
        </w:rPr>
        <w:t>hich it is currently exempt.  G</w:t>
      </w:r>
      <w:r w:rsidR="004674F5" w:rsidRPr="00672FD9">
        <w:rPr>
          <w:rFonts w:cs="Times New Roman"/>
          <w:szCs w:val="26"/>
        </w:rPr>
        <w:t>uidelines for tighter, better regulation can be found in the International Energy Agency’s “</w:t>
      </w:r>
      <w:r w:rsidR="000734A4" w:rsidRPr="00672FD9">
        <w:rPr>
          <w:rFonts w:cs="Times New Roman"/>
          <w:szCs w:val="26"/>
        </w:rPr>
        <w:t>Golden Rules</w:t>
      </w:r>
      <w:r w:rsidR="004674F5" w:rsidRPr="00672FD9">
        <w:rPr>
          <w:rFonts w:cs="Times New Roman"/>
          <w:szCs w:val="26"/>
        </w:rPr>
        <w:t xml:space="preserve">” (2012). Many of these recommendations have already been discussed as BMPs. </w:t>
      </w:r>
      <w:r w:rsidRPr="00672FD9">
        <w:rPr>
          <w:rFonts w:cs="Times New Roman"/>
          <w:szCs w:val="26"/>
        </w:rPr>
        <w:t xml:space="preserve">The outline of the Golden Rules are: to integrate engagement with all stakeholders into each phase of a development, establish baselines for key environmental indicators, utilize continued monitoring during operations, require robust and tested well design in synch with well site geology, develop strong clean up strategy, seek opportunities for realizing economies of scale, coordinate development of local infrastructure, take a broad view of environmental responsibilities, and continuously pursue improvements of regulations and operating practices. </w:t>
      </w:r>
      <w:r w:rsidR="00FF094B" w:rsidRPr="00672FD9">
        <w:rPr>
          <w:rFonts w:cs="Times New Roman"/>
          <w:szCs w:val="26"/>
        </w:rPr>
        <w:t>All of the specifics should be designed according to Porter and van der Linde’s principles for smart, efficient environmental regulation (1995).</w:t>
      </w:r>
    </w:p>
    <w:p w:rsidR="004674F5" w:rsidRPr="00672FD9" w:rsidRDefault="004674F5" w:rsidP="004B14A9">
      <w:pPr>
        <w:spacing w:after="200"/>
        <w:rPr>
          <w:rFonts w:cs="Times New Roman"/>
          <w:szCs w:val="26"/>
        </w:rPr>
      </w:pPr>
      <w:r w:rsidRPr="00672FD9">
        <w:rPr>
          <w:rFonts w:cs="Times New Roman"/>
          <w:szCs w:val="26"/>
        </w:rPr>
        <w:t>The point here is that only when the playing field is leveled by using regulation to make them apply to everyone can fracking and deep-shale gas be a major, transitional part of a long-term sustainable energy and climate strategy.</w:t>
      </w:r>
      <w:r w:rsidR="00E910EC" w:rsidRPr="00672FD9">
        <w:rPr>
          <w:rFonts w:cs="Times New Roman"/>
          <w:szCs w:val="26"/>
        </w:rPr>
        <w:t xml:space="preserve"> The Golden Rules act as the central nervous system for this side of an effective strategy, earning the industry its “social license to operate.” </w:t>
      </w:r>
      <w:r w:rsidR="00FF094B" w:rsidRPr="00672FD9">
        <w:rPr>
          <w:rFonts w:cs="Times New Roman"/>
          <w:szCs w:val="26"/>
        </w:rPr>
        <w:t xml:space="preserve">But the IEA’s own case for a Golden Rules scenario indicates that they will not be enough. </w:t>
      </w:r>
    </w:p>
    <w:p w:rsidR="00FF094B" w:rsidRDefault="00FF094B" w:rsidP="004B14A9">
      <w:pPr>
        <w:spacing w:after="200"/>
        <w:rPr>
          <w:rFonts w:cs="Times New Roman"/>
          <w:szCs w:val="26"/>
        </w:rPr>
      </w:pPr>
      <w:r>
        <w:rPr>
          <w:rFonts w:cs="Times New Roman"/>
          <w:szCs w:val="26"/>
        </w:rPr>
        <w:t xml:space="preserve">It is now well understood that </w:t>
      </w:r>
      <w:r w:rsidRPr="00192CF1">
        <w:rPr>
          <w:rFonts w:cs="Times New Roman"/>
          <w:szCs w:val="26"/>
        </w:rPr>
        <w:t xml:space="preserve">the </w:t>
      </w:r>
      <w:r>
        <w:rPr>
          <w:rFonts w:cs="Times New Roman"/>
          <w:szCs w:val="26"/>
        </w:rPr>
        <w:t xml:space="preserve">shale-gas </w:t>
      </w:r>
      <w:r w:rsidRPr="00192CF1">
        <w:rPr>
          <w:rFonts w:cs="Times New Roman"/>
          <w:szCs w:val="26"/>
        </w:rPr>
        <w:t xml:space="preserve">boom </w:t>
      </w:r>
      <w:r>
        <w:rPr>
          <w:rFonts w:cs="Times New Roman"/>
          <w:szCs w:val="26"/>
        </w:rPr>
        <w:t>is discouraging</w:t>
      </w:r>
      <w:r w:rsidRPr="00192CF1">
        <w:rPr>
          <w:rFonts w:cs="Times New Roman"/>
          <w:szCs w:val="26"/>
        </w:rPr>
        <w:t xml:space="preserve"> the growth of the renewables market</w:t>
      </w:r>
      <w:r>
        <w:rPr>
          <w:rFonts w:cs="Times New Roman"/>
          <w:szCs w:val="26"/>
        </w:rPr>
        <w:t xml:space="preserve"> (IEA, 2012; Doran and Reed, 2012)</w:t>
      </w:r>
      <w:r w:rsidRPr="00192CF1">
        <w:rPr>
          <w:rFonts w:cs="Times New Roman"/>
          <w:szCs w:val="26"/>
        </w:rPr>
        <w:t xml:space="preserve">.  As DSNG </w:t>
      </w:r>
      <w:r>
        <w:rPr>
          <w:rFonts w:cs="Times New Roman"/>
          <w:szCs w:val="26"/>
        </w:rPr>
        <w:t>has become</w:t>
      </w:r>
      <w:r w:rsidRPr="00192CF1">
        <w:rPr>
          <w:rFonts w:cs="Times New Roman"/>
          <w:szCs w:val="26"/>
        </w:rPr>
        <w:t xml:space="preserve"> more prominent, the price of the resource </w:t>
      </w:r>
      <w:r>
        <w:rPr>
          <w:rFonts w:cs="Times New Roman"/>
          <w:szCs w:val="26"/>
        </w:rPr>
        <w:t>has</w:t>
      </w:r>
      <w:r w:rsidRPr="00192CF1">
        <w:rPr>
          <w:rFonts w:cs="Times New Roman"/>
          <w:szCs w:val="26"/>
        </w:rPr>
        <w:t xml:space="preserve"> drop</w:t>
      </w:r>
      <w:r>
        <w:rPr>
          <w:rFonts w:cs="Times New Roman"/>
          <w:szCs w:val="26"/>
        </w:rPr>
        <w:t>ped</w:t>
      </w:r>
      <w:r w:rsidRPr="00192CF1">
        <w:rPr>
          <w:rFonts w:cs="Times New Roman"/>
          <w:szCs w:val="26"/>
        </w:rPr>
        <w:t xml:space="preserve">, putting renewables at a competitive disadvantage.  This means that </w:t>
      </w:r>
      <w:r>
        <w:rPr>
          <w:rFonts w:cs="Times New Roman"/>
          <w:szCs w:val="26"/>
        </w:rPr>
        <w:t xml:space="preserve">explicit, proactive </w:t>
      </w:r>
      <w:r w:rsidRPr="00192CF1">
        <w:rPr>
          <w:rFonts w:cs="Times New Roman"/>
          <w:szCs w:val="26"/>
        </w:rPr>
        <w:t xml:space="preserve">steps must be taken for DSNG to become a bridge fuel.  These include policy changes for </w:t>
      </w:r>
      <w:r>
        <w:rPr>
          <w:rFonts w:cs="Times New Roman"/>
          <w:szCs w:val="26"/>
        </w:rPr>
        <w:t>carbon pricing,</w:t>
      </w:r>
      <w:r w:rsidRPr="00192CF1">
        <w:rPr>
          <w:rFonts w:cs="Times New Roman"/>
          <w:szCs w:val="26"/>
        </w:rPr>
        <w:t xml:space="preserve"> renewable energy</w:t>
      </w:r>
      <w:r>
        <w:rPr>
          <w:rFonts w:cs="Times New Roman"/>
          <w:szCs w:val="26"/>
        </w:rPr>
        <w:t xml:space="preserve">, </w:t>
      </w:r>
      <w:r w:rsidRPr="00192CF1">
        <w:rPr>
          <w:rFonts w:cs="Times New Roman"/>
          <w:szCs w:val="26"/>
        </w:rPr>
        <w:t xml:space="preserve">and the </w:t>
      </w:r>
      <w:r>
        <w:rPr>
          <w:rFonts w:cs="Times New Roman"/>
          <w:szCs w:val="26"/>
        </w:rPr>
        <w:t>use of revenues obtained from</w:t>
      </w:r>
      <w:r w:rsidRPr="00192CF1">
        <w:rPr>
          <w:rFonts w:cs="Times New Roman"/>
          <w:szCs w:val="26"/>
        </w:rPr>
        <w:t xml:space="preserve"> DSNG.  </w:t>
      </w:r>
    </w:p>
    <w:p w:rsidR="006B795B" w:rsidRDefault="00FF094B" w:rsidP="004B14A9">
      <w:pPr>
        <w:spacing w:after="200"/>
        <w:rPr>
          <w:rFonts w:cs="Times New Roman"/>
          <w:szCs w:val="26"/>
        </w:rPr>
      </w:pPr>
      <w:r w:rsidRPr="00192CF1">
        <w:rPr>
          <w:rFonts w:cs="Times New Roman"/>
          <w:szCs w:val="26"/>
        </w:rPr>
        <w:t xml:space="preserve">The first step should be a policy such as a </w:t>
      </w:r>
      <w:r>
        <w:rPr>
          <w:rFonts w:cs="Times New Roman"/>
          <w:szCs w:val="26"/>
        </w:rPr>
        <w:t xml:space="preserve">carbon tax or a cap and </w:t>
      </w:r>
      <w:r w:rsidRPr="00192CF1">
        <w:rPr>
          <w:rFonts w:cs="Times New Roman"/>
          <w:szCs w:val="26"/>
        </w:rPr>
        <w:t>trade</w:t>
      </w:r>
      <w:r w:rsidR="006B795B">
        <w:rPr>
          <w:rFonts w:cs="Times New Roman"/>
          <w:szCs w:val="26"/>
        </w:rPr>
        <w:t xml:space="preserve"> permit system. Either would increase</w:t>
      </w:r>
      <w:r w:rsidR="006B795B" w:rsidRPr="00192CF1">
        <w:rPr>
          <w:rFonts w:cs="Times New Roman"/>
          <w:szCs w:val="26"/>
        </w:rPr>
        <w:t xml:space="preserve"> the cost of coal</w:t>
      </w:r>
      <w:r w:rsidR="006B795B">
        <w:rPr>
          <w:rFonts w:cs="Times New Roman"/>
          <w:szCs w:val="26"/>
        </w:rPr>
        <w:t>, oil</w:t>
      </w:r>
      <w:r w:rsidR="006B795B" w:rsidRPr="00192CF1">
        <w:rPr>
          <w:rFonts w:cs="Times New Roman"/>
          <w:szCs w:val="26"/>
        </w:rPr>
        <w:t xml:space="preserve"> and natural gas</w:t>
      </w:r>
      <w:r w:rsidR="006B795B">
        <w:rPr>
          <w:rFonts w:cs="Times New Roman"/>
          <w:szCs w:val="26"/>
        </w:rPr>
        <w:t xml:space="preserve"> and </w:t>
      </w:r>
      <w:r w:rsidR="006B795B" w:rsidRPr="00192CF1">
        <w:rPr>
          <w:rFonts w:cs="Times New Roman"/>
          <w:szCs w:val="26"/>
        </w:rPr>
        <w:t xml:space="preserve">allow for renewables, such as wind and solar, to </w:t>
      </w:r>
      <w:r w:rsidR="006B795B">
        <w:rPr>
          <w:rFonts w:cs="Times New Roman"/>
          <w:szCs w:val="26"/>
        </w:rPr>
        <w:t xml:space="preserve">continue to </w:t>
      </w:r>
      <w:r w:rsidR="006B795B" w:rsidRPr="00192CF1">
        <w:rPr>
          <w:rFonts w:cs="Times New Roman"/>
          <w:szCs w:val="26"/>
        </w:rPr>
        <w:t>become</w:t>
      </w:r>
      <w:r w:rsidR="006B795B">
        <w:rPr>
          <w:rFonts w:cs="Times New Roman"/>
          <w:szCs w:val="26"/>
        </w:rPr>
        <w:t xml:space="preserve"> more</w:t>
      </w:r>
      <w:r w:rsidR="006B795B" w:rsidRPr="00192CF1">
        <w:rPr>
          <w:rFonts w:cs="Times New Roman"/>
          <w:szCs w:val="26"/>
        </w:rPr>
        <w:t xml:space="preserve"> competitive with fossil fuels.</w:t>
      </w:r>
      <w:r w:rsidR="006B795B">
        <w:rPr>
          <w:rFonts w:cs="Times New Roman"/>
          <w:szCs w:val="26"/>
        </w:rPr>
        <w:t xml:space="preserve"> In either approach, </w:t>
      </w:r>
      <w:r w:rsidR="006B795B" w:rsidRPr="00192CF1">
        <w:rPr>
          <w:rFonts w:cs="Times New Roman"/>
          <w:szCs w:val="26"/>
        </w:rPr>
        <w:t xml:space="preserve">the </w:t>
      </w:r>
      <w:r w:rsidR="006B795B">
        <w:rPr>
          <w:rFonts w:cs="Times New Roman"/>
          <w:szCs w:val="26"/>
        </w:rPr>
        <w:t>costs</w:t>
      </w:r>
      <w:r w:rsidR="006B795B" w:rsidRPr="00192CF1">
        <w:rPr>
          <w:rFonts w:cs="Times New Roman"/>
          <w:szCs w:val="26"/>
        </w:rPr>
        <w:t xml:space="preserve"> are being paid by those who are negatively affecting the environment</w:t>
      </w:r>
      <w:r w:rsidR="006B795B">
        <w:rPr>
          <w:rFonts w:cs="Times New Roman"/>
          <w:szCs w:val="26"/>
        </w:rPr>
        <w:t xml:space="preserve">. </w:t>
      </w:r>
      <w:r w:rsidR="006B795B" w:rsidRPr="00192CF1">
        <w:rPr>
          <w:rFonts w:cs="Times New Roman"/>
          <w:szCs w:val="26"/>
        </w:rPr>
        <w:t>Market based incentives</w:t>
      </w:r>
      <w:r w:rsidR="006B795B">
        <w:rPr>
          <w:rFonts w:cs="Times New Roman"/>
          <w:szCs w:val="26"/>
        </w:rPr>
        <w:t xml:space="preserve"> like these generally</w:t>
      </w:r>
      <w:r w:rsidR="006B795B" w:rsidRPr="00192CF1">
        <w:rPr>
          <w:rFonts w:cs="Times New Roman"/>
          <w:szCs w:val="26"/>
        </w:rPr>
        <w:t xml:space="preserve"> allocate </w:t>
      </w:r>
      <w:r w:rsidR="006B795B">
        <w:rPr>
          <w:rFonts w:cs="Times New Roman"/>
          <w:szCs w:val="26"/>
        </w:rPr>
        <w:t xml:space="preserve">the </w:t>
      </w:r>
      <w:r w:rsidR="006B795B" w:rsidRPr="00192CF1">
        <w:rPr>
          <w:rFonts w:cs="Times New Roman"/>
          <w:szCs w:val="26"/>
        </w:rPr>
        <w:t>costs more efficiently than a command and control system</w:t>
      </w:r>
      <w:r w:rsidR="006B795B">
        <w:rPr>
          <w:rFonts w:cs="Times New Roman"/>
          <w:szCs w:val="26"/>
        </w:rPr>
        <w:t>, by encouraging the affected firms to innovate and getting the bulk of the environmental gains from the ones who can provide them at lowest cost.</w:t>
      </w:r>
      <w:r w:rsidR="006B795B" w:rsidRPr="00192CF1">
        <w:rPr>
          <w:rFonts w:cs="Times New Roman"/>
          <w:szCs w:val="26"/>
        </w:rPr>
        <w:t xml:space="preserve"> In </w:t>
      </w:r>
      <w:r w:rsidR="006B795B">
        <w:rPr>
          <w:rFonts w:cs="Times New Roman"/>
          <w:szCs w:val="26"/>
        </w:rPr>
        <w:t>addition</w:t>
      </w:r>
      <w:r w:rsidR="006B795B" w:rsidRPr="00192CF1">
        <w:rPr>
          <w:rFonts w:cs="Times New Roman"/>
          <w:szCs w:val="26"/>
        </w:rPr>
        <w:t>,</w:t>
      </w:r>
      <w:r w:rsidR="006B795B">
        <w:rPr>
          <w:rFonts w:cs="Times New Roman"/>
          <w:szCs w:val="26"/>
        </w:rPr>
        <w:t xml:space="preserve"> the revenues from either</w:t>
      </w:r>
      <w:r w:rsidR="006B795B" w:rsidRPr="00192CF1">
        <w:rPr>
          <w:rFonts w:cs="Times New Roman"/>
          <w:szCs w:val="26"/>
        </w:rPr>
        <w:t xml:space="preserve"> can be collected to further invest in renewable energy.  </w:t>
      </w:r>
      <w:r w:rsidR="006B795B">
        <w:rPr>
          <w:rFonts w:cs="Times New Roman"/>
          <w:szCs w:val="26"/>
        </w:rPr>
        <w:t>This is important, because when major, systemic shifts in technology are involved, market forces almost always need to be complemented by targeted public support for adoption.</w:t>
      </w:r>
    </w:p>
    <w:p w:rsidR="00FF094B" w:rsidRPr="00192CF1" w:rsidRDefault="006B795B" w:rsidP="004B14A9">
      <w:pPr>
        <w:spacing w:after="200"/>
        <w:rPr>
          <w:rFonts w:cs="Times New Roman"/>
          <w:szCs w:val="27"/>
        </w:rPr>
      </w:pPr>
      <w:r>
        <w:rPr>
          <w:rFonts w:cs="Times New Roman"/>
          <w:szCs w:val="26"/>
        </w:rPr>
        <w:t>Thus, t</w:t>
      </w:r>
      <w:r w:rsidR="00FF094B" w:rsidRPr="00192CF1">
        <w:rPr>
          <w:rFonts w:cs="Times New Roman"/>
          <w:szCs w:val="26"/>
        </w:rPr>
        <w:t>he second step is to</w:t>
      </w:r>
      <w:r>
        <w:rPr>
          <w:rFonts w:cs="Times New Roman"/>
          <w:szCs w:val="26"/>
        </w:rPr>
        <w:t xml:space="preserve"> increase public</w:t>
      </w:r>
      <w:r w:rsidR="00FF094B" w:rsidRPr="00192CF1">
        <w:rPr>
          <w:rFonts w:cs="Times New Roman"/>
          <w:szCs w:val="26"/>
        </w:rPr>
        <w:t xml:space="preserve"> </w:t>
      </w:r>
      <w:r w:rsidR="00F711F2">
        <w:rPr>
          <w:rFonts w:cs="Times New Roman"/>
          <w:szCs w:val="26"/>
        </w:rPr>
        <w:t>support for</w:t>
      </w:r>
      <w:r>
        <w:rPr>
          <w:rFonts w:cs="Times New Roman"/>
          <w:szCs w:val="26"/>
        </w:rPr>
        <w:t xml:space="preserve"> renewable energy research, development, and implementation.</w:t>
      </w:r>
      <w:r w:rsidR="00F711F2">
        <w:rPr>
          <w:rFonts w:cs="Times New Roman"/>
          <w:szCs w:val="26"/>
        </w:rPr>
        <w:t xml:space="preserve"> Even without proceeds from carbon pricing, which is politically dubious in the short run, an extremely small tax on shale-gas revenues could generate a very large pool of funds for public renewables investment.</w:t>
      </w:r>
      <w:r>
        <w:rPr>
          <w:rFonts w:cs="Times New Roman"/>
          <w:szCs w:val="26"/>
        </w:rPr>
        <w:t xml:space="preserve"> For example, the government could encourage </w:t>
      </w:r>
      <w:r w:rsidR="00FF094B" w:rsidRPr="00192CF1">
        <w:rPr>
          <w:rFonts w:cs="Times New Roman"/>
          <w:szCs w:val="26"/>
        </w:rPr>
        <w:t>hybrid energy plants that can use renewables</w:t>
      </w:r>
      <w:r>
        <w:rPr>
          <w:rFonts w:cs="Times New Roman"/>
          <w:szCs w:val="26"/>
        </w:rPr>
        <w:t xml:space="preserve"> but employ</w:t>
      </w:r>
      <w:r w:rsidR="00FF094B" w:rsidRPr="00192CF1">
        <w:rPr>
          <w:rFonts w:cs="Times New Roman"/>
          <w:szCs w:val="26"/>
        </w:rPr>
        <w:t xml:space="preserve"> </w:t>
      </w:r>
      <w:r>
        <w:rPr>
          <w:rFonts w:cs="Times New Roman"/>
          <w:szCs w:val="26"/>
        </w:rPr>
        <w:t>natural gas as a backup.</w:t>
      </w:r>
      <w:r w:rsidR="00FF094B" w:rsidRPr="00192CF1">
        <w:rPr>
          <w:rFonts w:cs="Times New Roman"/>
          <w:szCs w:val="26"/>
        </w:rPr>
        <w:t xml:space="preserve"> </w:t>
      </w:r>
      <w:r w:rsidR="006006BA">
        <w:rPr>
          <w:rFonts w:cs="Times New Roman"/>
          <w:szCs w:val="26"/>
        </w:rPr>
        <w:t xml:space="preserve">There are other kinds </w:t>
      </w:r>
      <w:r w:rsidR="006006BA">
        <w:rPr>
          <w:rFonts w:cs="Times New Roman"/>
          <w:szCs w:val="26"/>
        </w:rPr>
        <w:lastRenderedPageBreak/>
        <w:t xml:space="preserve">of public support that </w:t>
      </w:r>
      <w:r w:rsidR="00BA7107">
        <w:rPr>
          <w:rFonts w:cs="Times New Roman"/>
          <w:szCs w:val="26"/>
        </w:rPr>
        <w:t xml:space="preserve">in other countries </w:t>
      </w:r>
      <w:r w:rsidR="006006BA">
        <w:rPr>
          <w:rFonts w:cs="Times New Roman"/>
          <w:szCs w:val="26"/>
        </w:rPr>
        <w:t>have successfully provided th</w:t>
      </w:r>
      <w:r w:rsidR="00BA7107">
        <w:rPr>
          <w:rFonts w:cs="Times New Roman"/>
          <w:szCs w:val="26"/>
        </w:rPr>
        <w:t xml:space="preserve">e framework for faster </w:t>
      </w:r>
      <w:r w:rsidR="006006BA">
        <w:rPr>
          <w:rFonts w:cs="Times New Roman"/>
          <w:szCs w:val="26"/>
        </w:rPr>
        <w:t>transitions toward renewable energy</w:t>
      </w:r>
      <w:r w:rsidR="00BA7107">
        <w:rPr>
          <w:rFonts w:cs="Times New Roman"/>
          <w:szCs w:val="26"/>
        </w:rPr>
        <w:t xml:space="preserve"> – which, </w:t>
      </w:r>
      <w:r w:rsidR="00BA7107" w:rsidRPr="00CF0793">
        <w:rPr>
          <w:rFonts w:cs="Times New Roman"/>
          <w:szCs w:val="26"/>
        </w:rPr>
        <w:t>in our view, should be the pivotal goal of national energy and environmental policy</w:t>
      </w:r>
      <w:r w:rsidR="00BA7107">
        <w:rPr>
          <w:rFonts w:cs="Times New Roman"/>
          <w:szCs w:val="26"/>
        </w:rPr>
        <w:t xml:space="preserve"> (Doran and Reed, 2012) –</w:t>
      </w:r>
      <w:r w:rsidR="006006BA">
        <w:rPr>
          <w:rFonts w:cs="Times New Roman"/>
          <w:szCs w:val="26"/>
        </w:rPr>
        <w:t xml:space="preserve"> and policy makers here should extract the lessons </w:t>
      </w:r>
      <w:r w:rsidR="00BA7107">
        <w:rPr>
          <w:rFonts w:cs="Times New Roman"/>
          <w:szCs w:val="26"/>
        </w:rPr>
        <w:t>for</w:t>
      </w:r>
      <w:r w:rsidR="006006BA">
        <w:rPr>
          <w:rFonts w:cs="Times New Roman"/>
          <w:szCs w:val="26"/>
        </w:rPr>
        <w:t xml:space="preserve"> the U.S.</w:t>
      </w:r>
    </w:p>
    <w:p w:rsidR="00FF094B" w:rsidRPr="00CF0793" w:rsidRDefault="006006BA" w:rsidP="004B14A9">
      <w:pPr>
        <w:spacing w:after="200"/>
        <w:rPr>
          <w:rFonts w:cs="Times New Roman"/>
          <w:szCs w:val="26"/>
        </w:rPr>
      </w:pPr>
      <w:r w:rsidRPr="00CF0793">
        <w:rPr>
          <w:rFonts w:cs="Times New Roman"/>
          <w:szCs w:val="26"/>
        </w:rPr>
        <w:t>Of course, Allegheny College does not have the luxury of waiting around for these policy changes to occur before deciding what to do regarding leasing the underground ext</w:t>
      </w:r>
      <w:r w:rsidR="00BA7107">
        <w:rPr>
          <w:rFonts w:cs="Times New Roman"/>
          <w:szCs w:val="26"/>
        </w:rPr>
        <w:t xml:space="preserve">raction rights for the Bousson </w:t>
      </w:r>
      <w:r w:rsidRPr="00CF0793">
        <w:rPr>
          <w:rFonts w:cs="Times New Roman"/>
          <w:szCs w:val="26"/>
        </w:rPr>
        <w:t xml:space="preserve">reserve. Nevertheless, the </w:t>
      </w:r>
      <w:r w:rsidR="00BA7107" w:rsidRPr="00CF0793">
        <w:rPr>
          <w:rFonts w:cs="Times New Roman"/>
          <w:szCs w:val="26"/>
        </w:rPr>
        <w:t xml:space="preserve">strategic </w:t>
      </w:r>
      <w:r w:rsidRPr="00CF0793">
        <w:rPr>
          <w:rFonts w:cs="Times New Roman"/>
          <w:szCs w:val="26"/>
        </w:rPr>
        <w:t xml:space="preserve">principles </w:t>
      </w:r>
      <w:r w:rsidR="00BA7107">
        <w:rPr>
          <w:rFonts w:cs="Times New Roman"/>
          <w:szCs w:val="26"/>
        </w:rPr>
        <w:t>discussed above</w:t>
      </w:r>
      <w:r w:rsidRPr="00CF0793">
        <w:rPr>
          <w:rFonts w:cs="Times New Roman"/>
          <w:szCs w:val="26"/>
        </w:rPr>
        <w:t xml:space="preserve"> can </w:t>
      </w:r>
      <w:r w:rsidR="00F35937" w:rsidRPr="00CF0793">
        <w:rPr>
          <w:rFonts w:cs="Times New Roman"/>
          <w:szCs w:val="26"/>
        </w:rPr>
        <w:t>provide useful guidance:</w:t>
      </w:r>
    </w:p>
    <w:p w:rsidR="00F35937" w:rsidRPr="00CF0793" w:rsidRDefault="0014743E" w:rsidP="004B14A9">
      <w:pPr>
        <w:spacing w:after="200"/>
        <w:rPr>
          <w:rFonts w:cs="Times New Roman"/>
          <w:szCs w:val="26"/>
        </w:rPr>
      </w:pPr>
      <w:r w:rsidRPr="00CF0793">
        <w:rPr>
          <w:rFonts w:cs="Times New Roman"/>
          <w:szCs w:val="26"/>
        </w:rPr>
        <w:t>A</w:t>
      </w:r>
      <w:r w:rsidR="00F35937" w:rsidRPr="00CF0793">
        <w:rPr>
          <w:rFonts w:cs="Times New Roman"/>
          <w:szCs w:val="26"/>
        </w:rPr>
        <w:t xml:space="preserve"> Golden Rules regulatory agenda suggests that Allegheny sell Bousson’s extraction rights only under a specially-negotiated lease that commits the natural gas operators to a set of stringent BMPs, including third-party certification by the Center for Sustainable Shale Development.</w:t>
      </w:r>
      <w:r w:rsidR="00512F1C" w:rsidRPr="00CF0793">
        <w:rPr>
          <w:rFonts w:cs="Times New Roman"/>
          <w:szCs w:val="26"/>
        </w:rPr>
        <w:t xml:space="preserve"> </w:t>
      </w:r>
    </w:p>
    <w:p w:rsidR="004B14A9" w:rsidRPr="00CF0793" w:rsidRDefault="0014743E" w:rsidP="004B14A9">
      <w:pPr>
        <w:spacing w:after="200"/>
        <w:rPr>
          <w:rFonts w:cs="Times New Roman"/>
          <w:b/>
          <w:szCs w:val="26"/>
        </w:rPr>
      </w:pPr>
      <w:r w:rsidRPr="00CF0793">
        <w:rPr>
          <w:rFonts w:cs="Times New Roman"/>
          <w:szCs w:val="26"/>
        </w:rPr>
        <w:t>A renewable energy</w:t>
      </w:r>
      <w:r w:rsidR="00F35937" w:rsidRPr="00CF0793">
        <w:rPr>
          <w:rFonts w:cs="Times New Roman"/>
          <w:szCs w:val="26"/>
        </w:rPr>
        <w:t xml:space="preserve"> support agenda suggests that if an acceptable lease can be negotiated, Allegheny </w:t>
      </w:r>
      <w:r w:rsidRPr="00CF0793">
        <w:rPr>
          <w:rFonts w:cs="Times New Roman"/>
          <w:szCs w:val="26"/>
        </w:rPr>
        <w:t xml:space="preserve">should </w:t>
      </w:r>
      <w:r w:rsidR="00F35937" w:rsidRPr="00CF0793">
        <w:rPr>
          <w:rFonts w:cs="Times New Roman"/>
          <w:szCs w:val="26"/>
        </w:rPr>
        <w:t xml:space="preserve">pledge a specified portion of the financial proceeds to furthering the progress of renewable energy in the U.S. </w:t>
      </w:r>
      <w:r w:rsidRPr="00CF0793">
        <w:rPr>
          <w:rFonts w:cs="Times New Roman"/>
          <w:szCs w:val="26"/>
        </w:rPr>
        <w:t>This support should be in addition to</w:t>
      </w:r>
      <w:r w:rsidR="00512F1C" w:rsidRPr="00CF0793">
        <w:rPr>
          <w:rFonts w:cs="Times New Roman"/>
          <w:szCs w:val="26"/>
        </w:rPr>
        <w:t xml:space="preserve"> wha</w:t>
      </w:r>
      <w:r w:rsidRPr="00CF0793">
        <w:rPr>
          <w:rFonts w:cs="Times New Roman"/>
          <w:szCs w:val="26"/>
        </w:rPr>
        <w:t>t the College is already doing in this area.</w:t>
      </w:r>
      <w:r w:rsidR="00512F1C" w:rsidRPr="00CF0793">
        <w:rPr>
          <w:rFonts w:cs="Times New Roman"/>
          <w:szCs w:val="26"/>
        </w:rPr>
        <w:t xml:space="preserve"> </w:t>
      </w:r>
    </w:p>
    <w:p w:rsidR="000734A4" w:rsidRPr="00CF0793" w:rsidRDefault="00705CD8" w:rsidP="004B14A9">
      <w:pPr>
        <w:spacing w:after="200"/>
        <w:rPr>
          <w:rFonts w:cs="Times New Roman"/>
          <w:szCs w:val="26"/>
        </w:rPr>
      </w:pPr>
      <w:r w:rsidRPr="00CF0793">
        <w:rPr>
          <w:rFonts w:cs="Times New Roman"/>
          <w:szCs w:val="26"/>
        </w:rPr>
        <w:t xml:space="preserve">In both regards, involvement by students, </w:t>
      </w:r>
      <w:r w:rsidR="0014743E" w:rsidRPr="00CF0793">
        <w:rPr>
          <w:rFonts w:cs="Times New Roman"/>
          <w:szCs w:val="26"/>
        </w:rPr>
        <w:t>faculty</w:t>
      </w:r>
      <w:r w:rsidRPr="00CF0793">
        <w:rPr>
          <w:rFonts w:cs="Times New Roman"/>
          <w:szCs w:val="26"/>
        </w:rPr>
        <w:t xml:space="preserve"> and staff could play an important role in furthering implementation by making it integral to the College’s educational </w:t>
      </w:r>
      <w:r w:rsidR="00B02668" w:rsidRPr="00CF0793">
        <w:rPr>
          <w:rFonts w:cs="Times New Roman"/>
          <w:szCs w:val="26"/>
        </w:rPr>
        <w:t>process. A Golden Rules lease would provide opportunities in</w:t>
      </w:r>
      <w:r w:rsidR="0014743E" w:rsidRPr="00CF0793">
        <w:rPr>
          <w:rFonts w:cs="Times New Roman"/>
          <w:szCs w:val="26"/>
        </w:rPr>
        <w:t xml:space="preserve"> monitoring, testing, evaluating, </w:t>
      </w:r>
      <w:r w:rsidR="00B02668" w:rsidRPr="00CF0793">
        <w:rPr>
          <w:rFonts w:cs="Times New Roman"/>
          <w:szCs w:val="26"/>
        </w:rPr>
        <w:t xml:space="preserve">and </w:t>
      </w:r>
      <w:r w:rsidR="0014743E" w:rsidRPr="00CF0793">
        <w:rPr>
          <w:rFonts w:cs="Times New Roman"/>
          <w:szCs w:val="26"/>
        </w:rPr>
        <w:t>innovating</w:t>
      </w:r>
      <w:r w:rsidR="00B02668" w:rsidRPr="00CF0793">
        <w:rPr>
          <w:rFonts w:cs="Times New Roman"/>
          <w:szCs w:val="26"/>
        </w:rPr>
        <w:t xml:space="preserve"> BMPs. Deepened renewable energy support could lead to c</w:t>
      </w:r>
      <w:r w:rsidR="0014743E" w:rsidRPr="00CF0793">
        <w:rPr>
          <w:rFonts w:cs="Times New Roman"/>
          <w:szCs w:val="26"/>
        </w:rPr>
        <w:t xml:space="preserve">reation and </w:t>
      </w:r>
      <w:r w:rsidR="00B02668" w:rsidRPr="00CF0793">
        <w:rPr>
          <w:rFonts w:cs="Times New Roman"/>
          <w:szCs w:val="26"/>
        </w:rPr>
        <w:t>funding</w:t>
      </w:r>
      <w:r w:rsidR="0014743E" w:rsidRPr="00CF0793">
        <w:rPr>
          <w:rFonts w:cs="Times New Roman"/>
          <w:szCs w:val="26"/>
        </w:rPr>
        <w:t xml:space="preserve"> of </w:t>
      </w:r>
      <w:r w:rsidR="00B02668" w:rsidRPr="00CF0793">
        <w:rPr>
          <w:rFonts w:cs="Times New Roman"/>
          <w:szCs w:val="26"/>
        </w:rPr>
        <w:t>new</w:t>
      </w:r>
      <w:r w:rsidR="0014743E" w:rsidRPr="00CF0793">
        <w:rPr>
          <w:rFonts w:cs="Times New Roman"/>
          <w:szCs w:val="26"/>
        </w:rPr>
        <w:t xml:space="preserve"> faculty and student research here at Allegheny. </w:t>
      </w:r>
      <w:r w:rsidR="00B02668" w:rsidRPr="00CF0793">
        <w:rPr>
          <w:rFonts w:cs="Times New Roman"/>
          <w:szCs w:val="26"/>
        </w:rPr>
        <w:t>Both BMPs and renewables work could involve new c</w:t>
      </w:r>
      <w:r w:rsidR="0014743E" w:rsidRPr="00CF0793">
        <w:rPr>
          <w:rFonts w:cs="Times New Roman"/>
          <w:szCs w:val="26"/>
        </w:rPr>
        <w:t xml:space="preserve">ollaborations with </w:t>
      </w:r>
      <w:r w:rsidR="00B02668" w:rsidRPr="00CF0793">
        <w:rPr>
          <w:rFonts w:cs="Times New Roman"/>
          <w:szCs w:val="26"/>
        </w:rPr>
        <w:t>peers at other schools in the areas of</w:t>
      </w:r>
      <w:r w:rsidR="0014743E" w:rsidRPr="00CF0793">
        <w:rPr>
          <w:rFonts w:cs="Times New Roman"/>
          <w:szCs w:val="26"/>
        </w:rPr>
        <w:t xml:space="preserve"> discussion, research, </w:t>
      </w:r>
      <w:r w:rsidR="00B02668" w:rsidRPr="00CF0793">
        <w:rPr>
          <w:rFonts w:cs="Times New Roman"/>
          <w:szCs w:val="26"/>
        </w:rPr>
        <w:t>and advocacy.</w:t>
      </w:r>
    </w:p>
    <w:p w:rsidR="00B02668" w:rsidRPr="00CF0793" w:rsidRDefault="00B02668" w:rsidP="004B14A9">
      <w:pPr>
        <w:spacing w:after="200"/>
        <w:rPr>
          <w:rFonts w:cs="Times New Roman"/>
          <w:szCs w:val="26"/>
        </w:rPr>
      </w:pPr>
      <w:r w:rsidRPr="00CF0793">
        <w:rPr>
          <w:rFonts w:cs="Times New Roman"/>
          <w:szCs w:val="26"/>
        </w:rPr>
        <w:t>The proposed criteria for Allegheny’s participation in natural gas leasing in the Bousson area are stringent. The College should go into lease negotiations and landowner discussions with a firm willingness to walk away from the table if these guidelines cannot be met. Whichever way it goes, the very act of initiating the necessary conversations will move the national debate on fracking and energy and climate policy forward, and at the same time promote a public stance for the College that is consistent with our mission, principles, and brand.</w:t>
      </w:r>
    </w:p>
    <w:p w:rsidR="004B14A9" w:rsidRPr="004B14A9" w:rsidRDefault="004B14A9" w:rsidP="004B14A9">
      <w:pPr>
        <w:rPr>
          <w:rFonts w:cs="Times New Roman"/>
          <w:b/>
          <w:color w:val="FF0000"/>
          <w:szCs w:val="26"/>
        </w:rPr>
      </w:pPr>
    </w:p>
    <w:p w:rsidR="000734A4" w:rsidRPr="004B14A9" w:rsidRDefault="000734A4" w:rsidP="000734A4">
      <w:pPr>
        <w:spacing w:line="480" w:lineRule="auto"/>
        <w:jc w:val="center"/>
        <w:rPr>
          <w:rFonts w:cs="Times New Roman"/>
          <w:b/>
          <w:color w:val="000000"/>
          <w:szCs w:val="25"/>
        </w:rPr>
      </w:pPr>
      <w:r w:rsidRPr="004B14A9">
        <w:rPr>
          <w:rFonts w:cs="Times New Roman"/>
          <w:b/>
          <w:color w:val="000000"/>
          <w:szCs w:val="25"/>
        </w:rPr>
        <w:t>Works Cited</w:t>
      </w:r>
    </w:p>
    <w:p w:rsidR="00D75D73" w:rsidRPr="00D75D73" w:rsidRDefault="00622149" w:rsidP="000C7AE6">
      <w:pPr>
        <w:pStyle w:val="NormalWeb"/>
        <w:spacing w:before="0" w:beforeAutospacing="0" w:after="120" w:afterAutospacing="0"/>
        <w:rPr>
          <w:rFonts w:asciiTheme="minorHAnsi" w:hAnsiTheme="minorHAnsi"/>
        </w:rPr>
      </w:pPr>
      <w:r>
        <w:rPr>
          <w:rFonts w:asciiTheme="minorHAnsi" w:hAnsiTheme="minorHAnsi"/>
        </w:rPr>
        <w:t>Act 13. 2012</w:t>
      </w:r>
      <w:r w:rsidR="00D75D73" w:rsidRPr="00D75D73">
        <w:rPr>
          <w:rFonts w:asciiTheme="minorHAnsi" w:hAnsiTheme="minorHAnsi"/>
        </w:rPr>
        <w:t>. Department of environmental protection webinar</w:t>
      </w:r>
      <w:r w:rsidR="00B21B3C">
        <w:rPr>
          <w:rFonts w:asciiTheme="minorHAnsi" w:hAnsiTheme="minorHAnsi"/>
        </w:rPr>
        <w:t xml:space="preserve">: </w:t>
      </w:r>
      <w:hyperlink r:id="rId10" w:history="1">
        <w:r w:rsidR="00D75D73" w:rsidRPr="00D75D73">
          <w:rPr>
            <w:rStyle w:val="Hyperlink"/>
            <w:rFonts w:asciiTheme="minorHAnsi" w:hAnsiTheme="minorHAnsi"/>
          </w:rPr>
          <w:t>http://files.dep.state.pa.us/OilGas/BOGM/BOGMPortalFiles/WebEx/Act_13_WebEx_FINAL.pdf</w:t>
        </w:r>
      </w:hyperlink>
      <w:r w:rsidR="00D75D73" w:rsidRPr="00D75D73">
        <w:rPr>
          <w:rFonts w:asciiTheme="minorHAnsi" w:hAnsiTheme="minorHAnsi"/>
        </w:rPr>
        <w:t xml:space="preserve">. </w:t>
      </w:r>
    </w:p>
    <w:p w:rsidR="00D75D73" w:rsidRPr="004B14A9" w:rsidRDefault="004B14A9" w:rsidP="004B14A9">
      <w:pPr>
        <w:pStyle w:val="NormalWeb"/>
        <w:spacing w:before="0" w:beforeAutospacing="0" w:after="120" w:afterAutospacing="0"/>
        <w:rPr>
          <w:rFonts w:asciiTheme="minorHAnsi" w:hAnsiTheme="minorHAnsi"/>
        </w:rPr>
      </w:pPr>
      <w:r w:rsidRPr="004B14A9">
        <w:rPr>
          <w:rFonts w:asciiTheme="minorHAnsi" w:hAnsiTheme="minorHAnsi"/>
        </w:rPr>
        <w:t xml:space="preserve">Alvareza, </w:t>
      </w:r>
      <w:r w:rsidR="00B21B3C">
        <w:rPr>
          <w:rFonts w:asciiTheme="minorHAnsi" w:hAnsiTheme="minorHAnsi"/>
        </w:rPr>
        <w:t>Ramón,</w:t>
      </w:r>
      <w:r w:rsidR="00B21B3C" w:rsidRPr="004B14A9">
        <w:rPr>
          <w:rFonts w:asciiTheme="minorHAnsi" w:hAnsiTheme="minorHAnsi"/>
        </w:rPr>
        <w:t xml:space="preserve"> </w:t>
      </w:r>
      <w:r w:rsidRPr="004B14A9">
        <w:rPr>
          <w:rFonts w:asciiTheme="minorHAnsi" w:hAnsiTheme="minorHAnsi"/>
        </w:rPr>
        <w:t>Stephen W. Pacalab, James J. Winebrakec, William L. Chameidesd, and Steven P. Hamburg</w:t>
      </w:r>
      <w:r w:rsidR="00D75D73" w:rsidRPr="004B14A9">
        <w:rPr>
          <w:rFonts w:asciiTheme="minorHAnsi" w:hAnsiTheme="minorHAnsi"/>
        </w:rPr>
        <w:t>.</w:t>
      </w:r>
      <w:r w:rsidR="00622149">
        <w:rPr>
          <w:rFonts w:asciiTheme="minorHAnsi" w:hAnsiTheme="minorHAnsi"/>
        </w:rPr>
        <w:t xml:space="preserve"> 2012.</w:t>
      </w:r>
      <w:r w:rsidRPr="004B14A9">
        <w:rPr>
          <w:rFonts w:asciiTheme="minorHAnsi" w:hAnsiTheme="minorHAnsi"/>
        </w:rPr>
        <w:t xml:space="preserve"> </w:t>
      </w:r>
      <w:r w:rsidR="00B21B3C">
        <w:rPr>
          <w:rFonts w:asciiTheme="minorHAnsi" w:hAnsiTheme="minorHAnsi"/>
        </w:rPr>
        <w:t>“</w:t>
      </w:r>
      <w:r w:rsidRPr="004B14A9">
        <w:rPr>
          <w:rFonts w:asciiTheme="minorHAnsi" w:hAnsiTheme="minorHAnsi"/>
        </w:rPr>
        <w:t>Greater focus needed on methane leakage from natural gas infrastructure</w:t>
      </w:r>
      <w:r w:rsidR="00B21B3C">
        <w:rPr>
          <w:rFonts w:asciiTheme="minorHAnsi" w:hAnsiTheme="minorHAnsi"/>
        </w:rPr>
        <w:t xml:space="preserve">.” Proceedings of the National Academy of Sciences: </w:t>
      </w:r>
      <w:hyperlink r:id="rId11" w:history="1">
        <w:r w:rsidR="00B21B3C" w:rsidRPr="00226175">
          <w:rPr>
            <w:rStyle w:val="Hyperlink"/>
            <w:rFonts w:asciiTheme="minorHAnsi" w:hAnsiTheme="minorHAnsi"/>
          </w:rPr>
          <w:t>http://www.pnas.org/content/109/17/6435.full</w:t>
        </w:r>
      </w:hyperlink>
      <w:r w:rsidR="00B21B3C">
        <w:rPr>
          <w:rFonts w:asciiTheme="minorHAnsi" w:hAnsiTheme="minorHAnsi"/>
        </w:rPr>
        <w:t xml:space="preserve">. </w:t>
      </w:r>
    </w:p>
    <w:p w:rsidR="00D75D73" w:rsidRPr="00D75D73" w:rsidRDefault="00D75D73" w:rsidP="000C7AE6">
      <w:pPr>
        <w:pStyle w:val="NormalWeb"/>
        <w:spacing w:before="120" w:after="120" w:afterAutospacing="0"/>
        <w:rPr>
          <w:rFonts w:asciiTheme="minorHAnsi" w:hAnsiTheme="minorHAnsi"/>
          <w:color w:val="000000"/>
        </w:rPr>
      </w:pPr>
      <w:r w:rsidRPr="00D75D73">
        <w:rPr>
          <w:rFonts w:asciiTheme="minorHAnsi" w:hAnsiTheme="minorHAnsi"/>
          <w:color w:val="000000"/>
        </w:rPr>
        <w:t xml:space="preserve">API </w:t>
      </w:r>
      <w:r w:rsidRPr="00B21B3C">
        <w:rPr>
          <w:rFonts w:asciiTheme="minorHAnsi" w:hAnsiTheme="minorHAnsi"/>
          <w:color w:val="000000"/>
        </w:rPr>
        <w:t>(</w:t>
      </w:r>
      <w:r w:rsidRPr="00B21B3C">
        <w:rPr>
          <w:rFonts w:asciiTheme="minorHAnsi" w:hAnsiTheme="minorHAnsi"/>
          <w:iCs/>
          <w:color w:val="000000"/>
        </w:rPr>
        <w:t>American Petroleum Institiute</w:t>
      </w:r>
      <w:r w:rsidRPr="00B21B3C">
        <w:rPr>
          <w:rFonts w:asciiTheme="minorHAnsi" w:hAnsiTheme="minorHAnsi"/>
          <w:color w:val="000000"/>
        </w:rPr>
        <w:t>).</w:t>
      </w:r>
      <w:r w:rsidR="00622149">
        <w:rPr>
          <w:rFonts w:asciiTheme="minorHAnsi" w:hAnsiTheme="minorHAnsi"/>
          <w:color w:val="000000"/>
        </w:rPr>
        <w:t xml:space="preserve"> 2009.</w:t>
      </w:r>
      <w:r w:rsidRPr="00D75D73">
        <w:rPr>
          <w:rFonts w:asciiTheme="minorHAnsi" w:hAnsiTheme="minorHAnsi"/>
          <w:color w:val="000000"/>
        </w:rPr>
        <w:t xml:space="preserve"> "Hydrofracking Operations- Well Construction</w:t>
      </w:r>
      <w:r w:rsidR="00B21B3C">
        <w:rPr>
          <w:rFonts w:asciiTheme="minorHAnsi" w:hAnsiTheme="minorHAnsi"/>
          <w:color w:val="000000"/>
        </w:rPr>
        <w:t xml:space="preserve"> and Integrity Guidelines."</w:t>
      </w:r>
      <w:r w:rsidR="00622149">
        <w:rPr>
          <w:rFonts w:asciiTheme="minorHAnsi" w:hAnsiTheme="minorHAnsi"/>
          <w:color w:val="000000"/>
        </w:rPr>
        <w:t xml:space="preserve"> Oct.:</w:t>
      </w:r>
      <w:r w:rsidR="00B21B3C">
        <w:rPr>
          <w:rFonts w:asciiTheme="minorHAnsi" w:hAnsiTheme="minorHAnsi"/>
          <w:color w:val="000000"/>
        </w:rPr>
        <w:t xml:space="preserve"> </w:t>
      </w:r>
      <w:hyperlink r:id="rId12" w:history="1">
        <w:r w:rsidR="00B21B3C" w:rsidRPr="00226175">
          <w:rPr>
            <w:rStyle w:val="Hyperlink"/>
            <w:rFonts w:asciiTheme="minorHAnsi" w:hAnsiTheme="minorHAnsi"/>
          </w:rPr>
          <w:t>http://www.api.org/policy-and-issues/policy-items/hf/api_hf1_hydraulic_fracturing_operations</w:t>
        </w:r>
      </w:hyperlink>
      <w:r w:rsidR="00B21B3C">
        <w:rPr>
          <w:rFonts w:asciiTheme="minorHAnsi" w:hAnsiTheme="minorHAnsi"/>
          <w:color w:val="000000"/>
        </w:rPr>
        <w:t xml:space="preserve"> . </w:t>
      </w:r>
    </w:p>
    <w:p w:rsidR="00D75D73" w:rsidRPr="00D75D73" w:rsidRDefault="00622149" w:rsidP="000C7AE6">
      <w:pPr>
        <w:spacing w:after="120"/>
        <w:rPr>
          <w:rFonts w:cs="Times New Roman"/>
          <w:sz w:val="20"/>
          <w:szCs w:val="20"/>
        </w:rPr>
      </w:pPr>
      <w:r>
        <w:rPr>
          <w:rFonts w:cs="Times New Roman"/>
          <w:sz w:val="20"/>
          <w:szCs w:val="20"/>
        </w:rPr>
        <w:lastRenderedPageBreak/>
        <w:t>Banerjee, N. 2012</w:t>
      </w:r>
      <w:r w:rsidR="00D75D73" w:rsidRPr="00D75D73">
        <w:rPr>
          <w:rFonts w:cs="Times New Roman"/>
          <w:sz w:val="20"/>
          <w:szCs w:val="20"/>
        </w:rPr>
        <w:t xml:space="preserve">. </w:t>
      </w:r>
      <w:r>
        <w:rPr>
          <w:rFonts w:cs="Times New Roman"/>
          <w:sz w:val="20"/>
          <w:szCs w:val="20"/>
        </w:rPr>
        <w:t>“</w:t>
      </w:r>
      <w:r w:rsidR="00D75D73" w:rsidRPr="00D75D73">
        <w:rPr>
          <w:rFonts w:cs="Times New Roman"/>
          <w:sz w:val="20"/>
          <w:szCs w:val="20"/>
        </w:rPr>
        <w:t>Study: 'Fracking' may increase air pollution health risks.</w:t>
      </w:r>
      <w:r>
        <w:rPr>
          <w:rFonts w:cs="Times New Roman"/>
          <w:sz w:val="20"/>
          <w:szCs w:val="20"/>
        </w:rPr>
        <w:t>”</w:t>
      </w:r>
      <w:r w:rsidR="00D75D73" w:rsidRPr="00D75D73">
        <w:rPr>
          <w:rFonts w:cs="Times New Roman"/>
          <w:sz w:val="20"/>
          <w:szCs w:val="20"/>
        </w:rPr>
        <w:t xml:space="preserve"> </w:t>
      </w:r>
      <w:r w:rsidR="00D75D73" w:rsidRPr="00D75D73">
        <w:rPr>
          <w:rFonts w:cs="Times New Roman"/>
          <w:i/>
          <w:iCs/>
          <w:sz w:val="20"/>
          <w:szCs w:val="20"/>
        </w:rPr>
        <w:t>LA Time</w:t>
      </w:r>
      <w:r>
        <w:rPr>
          <w:rFonts w:cs="Times New Roman"/>
          <w:i/>
          <w:iCs/>
          <w:sz w:val="20"/>
          <w:szCs w:val="20"/>
        </w:rPr>
        <w:t>,</w:t>
      </w:r>
      <w:r w:rsidR="00D75D73" w:rsidRPr="00D75D73">
        <w:rPr>
          <w:rFonts w:cs="Times New Roman"/>
          <w:i/>
          <w:iCs/>
          <w:sz w:val="20"/>
          <w:szCs w:val="20"/>
        </w:rPr>
        <w:t>s</w:t>
      </w:r>
      <w:r>
        <w:rPr>
          <w:rFonts w:cs="Times New Roman"/>
          <w:i/>
          <w:iCs/>
          <w:sz w:val="20"/>
          <w:szCs w:val="20"/>
        </w:rPr>
        <w:t xml:space="preserve"> </w:t>
      </w:r>
      <w:r w:rsidRPr="00D75D73">
        <w:rPr>
          <w:rFonts w:cs="Times New Roman"/>
          <w:sz w:val="20"/>
          <w:szCs w:val="20"/>
        </w:rPr>
        <w:t>March 20</w:t>
      </w:r>
      <w:r>
        <w:rPr>
          <w:rFonts w:cs="Times New Roman"/>
          <w:sz w:val="20"/>
          <w:szCs w:val="20"/>
        </w:rPr>
        <w:t xml:space="preserve">: </w:t>
      </w:r>
      <w:hyperlink r:id="rId13" w:history="1">
        <w:r w:rsidR="00D75D73" w:rsidRPr="00D75D73">
          <w:rPr>
            <w:rStyle w:val="Hyperlink"/>
            <w:rFonts w:cs="Times New Roman"/>
            <w:sz w:val="20"/>
            <w:szCs w:val="20"/>
          </w:rPr>
          <w:t>http://articles.latimes.com/2012/mar/20/local/la-me-gs-fracking-increases-air-pollution-health-risks-to-residents-20120320</w:t>
        </w:r>
      </w:hyperlink>
    </w:p>
    <w:p w:rsidR="000734A4" w:rsidRDefault="000734A4" w:rsidP="000C7AE6">
      <w:pPr>
        <w:spacing w:after="120"/>
        <w:rPr>
          <w:rFonts w:cs="Times New Roman"/>
          <w:color w:val="000000"/>
          <w:sz w:val="20"/>
          <w:szCs w:val="20"/>
        </w:rPr>
      </w:pPr>
      <w:r w:rsidRPr="00D75D73">
        <w:rPr>
          <w:rFonts w:cs="Times New Roman"/>
          <w:color w:val="000000"/>
          <w:sz w:val="20"/>
          <w:szCs w:val="20"/>
        </w:rPr>
        <w:t xml:space="preserve">Borenstein, Severin. </w:t>
      </w:r>
      <w:r w:rsidR="00622149" w:rsidRPr="00D75D73">
        <w:rPr>
          <w:rFonts w:cs="Times New Roman"/>
          <w:color w:val="000000"/>
          <w:sz w:val="20"/>
          <w:szCs w:val="20"/>
        </w:rPr>
        <w:t>2012</w:t>
      </w:r>
      <w:r w:rsidR="00622149">
        <w:rPr>
          <w:rFonts w:cs="Times New Roman"/>
          <w:color w:val="000000"/>
          <w:sz w:val="20"/>
          <w:szCs w:val="20"/>
        </w:rPr>
        <w:t xml:space="preserve">. </w:t>
      </w:r>
      <w:r w:rsidRPr="00D75D73">
        <w:rPr>
          <w:rFonts w:cs="Times New Roman"/>
          <w:color w:val="000000"/>
          <w:sz w:val="20"/>
          <w:szCs w:val="20"/>
        </w:rPr>
        <w:t>"The Private and Public Econo</w:t>
      </w:r>
      <w:r w:rsidR="00D75D73" w:rsidRPr="00D75D73">
        <w:rPr>
          <w:rFonts w:cs="Times New Roman"/>
          <w:color w:val="000000"/>
          <w:sz w:val="20"/>
          <w:szCs w:val="20"/>
        </w:rPr>
        <w:t xml:space="preserve">mies of Renewable Electricity." </w:t>
      </w:r>
      <w:r w:rsidRPr="00D75D73">
        <w:rPr>
          <w:rFonts w:cs="Times New Roman"/>
          <w:i/>
          <w:iCs/>
          <w:color w:val="000000"/>
          <w:sz w:val="20"/>
          <w:szCs w:val="20"/>
        </w:rPr>
        <w:t>The Journal of Economic Perspectives</w:t>
      </w:r>
      <w:r w:rsidR="00622149">
        <w:rPr>
          <w:rFonts w:cs="Times New Roman"/>
          <w:color w:val="000000"/>
          <w:sz w:val="20"/>
          <w:szCs w:val="20"/>
        </w:rPr>
        <w:t xml:space="preserve"> 26.1</w:t>
      </w:r>
      <w:r w:rsidRPr="00D75D73">
        <w:rPr>
          <w:rFonts w:cs="Times New Roman"/>
          <w:color w:val="000000"/>
          <w:sz w:val="20"/>
          <w:szCs w:val="20"/>
        </w:rPr>
        <w:t>: 67-92.</w:t>
      </w:r>
    </w:p>
    <w:p w:rsidR="00D75D73" w:rsidRPr="00D75D73" w:rsidRDefault="00D75D73" w:rsidP="000C7AE6">
      <w:pPr>
        <w:pStyle w:val="NormalWeb"/>
        <w:spacing w:before="0" w:beforeAutospacing="0" w:after="120" w:afterAutospacing="0"/>
        <w:rPr>
          <w:rFonts w:asciiTheme="minorHAnsi" w:hAnsiTheme="minorHAnsi"/>
        </w:rPr>
      </w:pPr>
      <w:r w:rsidRPr="00622149">
        <w:rPr>
          <w:rFonts w:asciiTheme="minorHAnsi" w:hAnsiTheme="minorHAnsi"/>
          <w:iCs/>
          <w:color w:val="000000"/>
        </w:rPr>
        <w:t>Catskill Mountainkeeper</w:t>
      </w:r>
      <w:r w:rsidRPr="00D75D73">
        <w:rPr>
          <w:rFonts w:asciiTheme="minorHAnsi" w:hAnsiTheme="minorHAnsi"/>
          <w:color w:val="000000"/>
        </w:rPr>
        <w:t xml:space="preserve">. </w:t>
      </w:r>
      <w:r w:rsidR="00622149" w:rsidRPr="00D75D73">
        <w:rPr>
          <w:rFonts w:asciiTheme="minorHAnsi" w:hAnsiTheme="minorHAnsi"/>
          <w:color w:val="000000"/>
        </w:rPr>
        <w:t xml:space="preserve">(n.d.). </w:t>
      </w:r>
      <w:r w:rsidRPr="00D75D73">
        <w:rPr>
          <w:rFonts w:asciiTheme="minorHAnsi" w:hAnsiTheme="minorHAnsi"/>
          <w:color w:val="000000"/>
        </w:rPr>
        <w:t xml:space="preserve">“Fracking Wastewater.” </w:t>
      </w:r>
      <w:hyperlink r:id="rId14" w:history="1">
        <w:r w:rsidRPr="00D75D73">
          <w:rPr>
            <w:rStyle w:val="Hyperlink"/>
            <w:rFonts w:asciiTheme="minorHAnsi" w:hAnsiTheme="minorHAnsi"/>
            <w:color w:val="000000"/>
          </w:rPr>
          <w:t xml:space="preserve"> </w:t>
        </w:r>
        <w:r w:rsidRPr="00D75D73">
          <w:rPr>
            <w:rStyle w:val="Hyperlink"/>
            <w:rFonts w:asciiTheme="minorHAnsi" w:hAnsiTheme="minorHAnsi"/>
            <w:color w:val="1155CC"/>
          </w:rPr>
          <w:t>www.catskillmountainkeeper.org/our-programs/fracking/whats-wrong-with-fracking-2/wastewater/</w:t>
        </w:r>
      </w:hyperlink>
    </w:p>
    <w:p w:rsidR="000C7AE6" w:rsidRPr="00D75D73" w:rsidRDefault="000C7AE6" w:rsidP="000C7AE6">
      <w:pPr>
        <w:widowControl w:val="0"/>
        <w:autoSpaceDE w:val="0"/>
        <w:autoSpaceDN w:val="0"/>
        <w:adjustRightInd w:val="0"/>
        <w:spacing w:after="120"/>
        <w:rPr>
          <w:rFonts w:cs="Times New Roman"/>
          <w:sz w:val="20"/>
          <w:szCs w:val="20"/>
        </w:rPr>
      </w:pPr>
      <w:r w:rsidRPr="00D75D73">
        <w:rPr>
          <w:rFonts w:cs="Times New Roman"/>
          <w:sz w:val="20"/>
          <w:szCs w:val="20"/>
        </w:rPr>
        <w:t xml:space="preserve">CSSD (Center for Sustainable Shale Development). (N.d.) </w:t>
      </w:r>
      <w:hyperlink r:id="rId15" w:history="1">
        <w:r w:rsidRPr="00D75D73">
          <w:rPr>
            <w:rStyle w:val="Hyperlink"/>
            <w:rFonts w:cs="Times New Roman"/>
            <w:sz w:val="20"/>
            <w:szCs w:val="20"/>
          </w:rPr>
          <w:t>http://sustainableshale.org</w:t>
        </w:r>
      </w:hyperlink>
    </w:p>
    <w:p w:rsidR="00D75D73" w:rsidRPr="00D75D73" w:rsidRDefault="00D75D73" w:rsidP="000C7AE6">
      <w:pPr>
        <w:pStyle w:val="NormalWeb"/>
        <w:spacing w:before="0" w:beforeAutospacing="0" w:after="120" w:afterAutospacing="0"/>
        <w:rPr>
          <w:rFonts w:asciiTheme="minorHAnsi" w:hAnsiTheme="minorHAnsi"/>
        </w:rPr>
      </w:pPr>
      <w:r w:rsidRPr="00D75D73">
        <w:rPr>
          <w:rFonts w:asciiTheme="minorHAnsi" w:hAnsiTheme="minorHAnsi"/>
          <w:shd w:val="clear" w:color="auto" w:fill="FFFFFF"/>
        </w:rPr>
        <w:t>Center for</w:t>
      </w:r>
      <w:r w:rsidR="0038115A">
        <w:rPr>
          <w:rFonts w:asciiTheme="minorHAnsi" w:hAnsiTheme="minorHAnsi"/>
          <w:shd w:val="clear" w:color="auto" w:fill="FFFFFF"/>
        </w:rPr>
        <w:t xml:space="preserve"> Climate and Energy Solutions. 2013</w:t>
      </w:r>
      <w:r w:rsidRPr="00D75D73">
        <w:rPr>
          <w:rFonts w:asciiTheme="minorHAnsi" w:hAnsiTheme="minorHAnsi"/>
          <w:shd w:val="clear" w:color="auto" w:fill="FFFFFF"/>
        </w:rPr>
        <w:t>.</w:t>
      </w:r>
      <w:r w:rsidR="0038115A">
        <w:rPr>
          <w:rFonts w:asciiTheme="minorHAnsi" w:hAnsiTheme="minorHAnsi"/>
          <w:shd w:val="clear" w:color="auto" w:fill="FFFFFF"/>
        </w:rPr>
        <w:t xml:space="preserve"> </w:t>
      </w:r>
      <w:r w:rsidRPr="00D75D73">
        <w:rPr>
          <w:rFonts w:asciiTheme="minorHAnsi" w:hAnsiTheme="minorHAnsi"/>
          <w:i/>
          <w:iCs/>
          <w:shd w:val="clear" w:color="auto" w:fill="FFFFFF"/>
        </w:rPr>
        <w:t xml:space="preserve">Hydraulic </w:t>
      </w:r>
      <w:r>
        <w:rPr>
          <w:rFonts w:asciiTheme="minorHAnsi" w:hAnsiTheme="minorHAnsi"/>
          <w:i/>
          <w:iCs/>
          <w:shd w:val="clear" w:color="auto" w:fill="FFFFFF"/>
        </w:rPr>
        <w:t xml:space="preserve">fracturing chemical disclosure </w:t>
      </w:r>
      <w:r w:rsidRPr="00D75D73">
        <w:rPr>
          <w:rFonts w:asciiTheme="minorHAnsi" w:hAnsiTheme="minorHAnsi"/>
          <w:i/>
          <w:iCs/>
          <w:shd w:val="clear" w:color="auto" w:fill="FFFFFF"/>
        </w:rPr>
        <w:t>map</w:t>
      </w:r>
      <w:r w:rsidRPr="00D75D73">
        <w:rPr>
          <w:rFonts w:asciiTheme="minorHAnsi" w:hAnsiTheme="minorHAnsi"/>
          <w:shd w:val="clear" w:color="auto" w:fill="FFFFFF"/>
        </w:rPr>
        <w:t xml:space="preserve">. </w:t>
      </w:r>
      <w:r w:rsidR="0038115A" w:rsidRPr="00D75D73">
        <w:rPr>
          <w:rFonts w:asciiTheme="minorHAnsi" w:hAnsiTheme="minorHAnsi"/>
          <w:shd w:val="clear" w:color="auto" w:fill="FFFFFF"/>
        </w:rPr>
        <w:t>April 08</w:t>
      </w:r>
      <w:r w:rsidR="0038115A">
        <w:rPr>
          <w:rFonts w:asciiTheme="minorHAnsi" w:hAnsiTheme="minorHAnsi"/>
          <w:shd w:val="clear" w:color="auto" w:fill="FFFFFF"/>
        </w:rPr>
        <w:t xml:space="preserve">: </w:t>
      </w:r>
      <w:hyperlink r:id="rId16" w:history="1">
        <w:r w:rsidR="0038115A" w:rsidRPr="00226175">
          <w:rPr>
            <w:rStyle w:val="Hyperlink"/>
            <w:rFonts w:asciiTheme="minorHAnsi" w:hAnsiTheme="minorHAnsi"/>
            <w:shd w:val="clear" w:color="auto" w:fill="FFFFFF"/>
          </w:rPr>
          <w:t>http://www.c2es.org/us-states-regions/policy-maps/hydraulic-fracturing-chemical-disclosure-map</w:t>
        </w:r>
      </w:hyperlink>
      <w:r w:rsidR="0038115A">
        <w:rPr>
          <w:rFonts w:asciiTheme="minorHAnsi" w:hAnsiTheme="minorHAnsi"/>
          <w:shd w:val="clear" w:color="auto" w:fill="FFFFFF"/>
        </w:rPr>
        <w:t xml:space="preserve">. </w:t>
      </w:r>
    </w:p>
    <w:p w:rsidR="000C7AE6" w:rsidRPr="00D75D73" w:rsidRDefault="000C7AE6" w:rsidP="000C7AE6">
      <w:pPr>
        <w:widowControl w:val="0"/>
        <w:autoSpaceDE w:val="0"/>
        <w:autoSpaceDN w:val="0"/>
        <w:adjustRightInd w:val="0"/>
        <w:spacing w:after="120"/>
        <w:rPr>
          <w:rFonts w:cs="Times New Roman"/>
          <w:sz w:val="20"/>
          <w:szCs w:val="20"/>
        </w:rPr>
      </w:pPr>
      <w:r w:rsidRPr="00D75D73">
        <w:rPr>
          <w:rFonts w:cs="Times New Roman"/>
          <w:sz w:val="20"/>
          <w:szCs w:val="20"/>
        </w:rPr>
        <w:t>Climate Hawks. 2013. “Oxymoron of the day: Sustainable Shale Fracking.” T</w:t>
      </w:r>
      <w:r w:rsidR="0038115A">
        <w:rPr>
          <w:rFonts w:cs="Times New Roman"/>
          <w:sz w:val="20"/>
          <w:szCs w:val="20"/>
        </w:rPr>
        <w:t>he Daily Kos</w:t>
      </w:r>
      <w:r w:rsidRPr="00D75D73">
        <w:rPr>
          <w:rFonts w:cs="Times New Roman"/>
          <w:sz w:val="20"/>
          <w:szCs w:val="20"/>
        </w:rPr>
        <w:t xml:space="preserve">: </w:t>
      </w:r>
      <w:hyperlink r:id="rId17" w:history="1">
        <w:r w:rsidRPr="00D75D73">
          <w:rPr>
            <w:rStyle w:val="Hyperlink"/>
            <w:rFonts w:cs="Times New Roman"/>
            <w:sz w:val="20"/>
            <w:szCs w:val="20"/>
          </w:rPr>
          <w:t>http://www.dailykos.com/story/2013/03/26/1196866/-Oxymoron-of-the-day-Sustainable-Shale-Fracking#</w:t>
        </w:r>
      </w:hyperlink>
      <w:r w:rsidRPr="00D75D73">
        <w:rPr>
          <w:rFonts w:cs="Times New Roman"/>
          <w:sz w:val="20"/>
          <w:szCs w:val="20"/>
        </w:rPr>
        <w:t xml:space="preserve">. </w:t>
      </w:r>
    </w:p>
    <w:p w:rsidR="00D75D73" w:rsidRPr="00D75D73" w:rsidRDefault="00D75D73" w:rsidP="000C7AE6">
      <w:pPr>
        <w:spacing w:after="120"/>
        <w:rPr>
          <w:rFonts w:cs="Times New Roman"/>
          <w:sz w:val="20"/>
          <w:szCs w:val="20"/>
        </w:rPr>
      </w:pPr>
      <w:r w:rsidRPr="00D75D73">
        <w:rPr>
          <w:rFonts w:cs="Times New Roman"/>
          <w:sz w:val="20"/>
          <w:szCs w:val="20"/>
        </w:rPr>
        <w:t xml:space="preserve">Cooley, Heather, and Kristina Donnelly. </w:t>
      </w:r>
      <w:r w:rsidR="0038115A" w:rsidRPr="00D75D73">
        <w:rPr>
          <w:rFonts w:cs="Times New Roman"/>
          <w:sz w:val="20"/>
          <w:szCs w:val="20"/>
        </w:rPr>
        <w:t>2012</w:t>
      </w:r>
      <w:r w:rsidR="0038115A">
        <w:rPr>
          <w:rFonts w:cs="Times New Roman"/>
          <w:sz w:val="20"/>
          <w:szCs w:val="20"/>
        </w:rPr>
        <w:t>.</w:t>
      </w:r>
      <w:r w:rsidRPr="00D75D73">
        <w:rPr>
          <w:rFonts w:cs="Times New Roman"/>
          <w:sz w:val="20"/>
          <w:szCs w:val="20"/>
        </w:rPr>
        <w:t>"Hydraulic Fracturing and Water Resources: Separating the Frack from the Fiction." </w:t>
      </w:r>
      <w:r w:rsidRPr="00D75D73">
        <w:rPr>
          <w:rFonts w:cs="Times New Roman"/>
          <w:i/>
          <w:iCs/>
          <w:sz w:val="20"/>
          <w:szCs w:val="20"/>
        </w:rPr>
        <w:t>Pacific Institute</w:t>
      </w:r>
      <w:r w:rsidR="0038115A">
        <w:rPr>
          <w:rFonts w:cs="Times New Roman"/>
          <w:sz w:val="20"/>
          <w:szCs w:val="20"/>
        </w:rPr>
        <w:t xml:space="preserve">. </w:t>
      </w:r>
    </w:p>
    <w:p w:rsidR="0088263B" w:rsidRPr="00D75D73" w:rsidRDefault="0088263B" w:rsidP="0088263B">
      <w:pPr>
        <w:pStyle w:val="NormalWeb"/>
        <w:spacing w:before="0" w:beforeAutospacing="0" w:after="120" w:afterAutospacing="0"/>
        <w:rPr>
          <w:rFonts w:asciiTheme="minorHAnsi" w:hAnsiTheme="minorHAnsi"/>
        </w:rPr>
      </w:pPr>
      <w:r>
        <w:rPr>
          <w:rFonts w:asciiTheme="minorHAnsi" w:hAnsiTheme="minorHAnsi"/>
          <w:shd w:val="clear" w:color="auto" w:fill="FFFFFF"/>
        </w:rPr>
        <w:t>DEP (</w:t>
      </w:r>
      <w:r w:rsidRPr="00D75D73">
        <w:rPr>
          <w:rFonts w:asciiTheme="minorHAnsi" w:hAnsiTheme="minorHAnsi"/>
          <w:shd w:val="clear" w:color="auto" w:fill="FFFFFF"/>
        </w:rPr>
        <w:t>Pennsylvania Department of Environmental Protection</w:t>
      </w:r>
      <w:r>
        <w:rPr>
          <w:rFonts w:asciiTheme="minorHAnsi" w:hAnsiTheme="minorHAnsi"/>
          <w:shd w:val="clear" w:color="auto" w:fill="FFFFFF"/>
        </w:rPr>
        <w:t>). 2012</w:t>
      </w:r>
      <w:r w:rsidRPr="00D75D73">
        <w:rPr>
          <w:rFonts w:asciiTheme="minorHAnsi" w:hAnsiTheme="minorHAnsi"/>
          <w:shd w:val="clear" w:color="auto" w:fill="FFFFFF"/>
        </w:rPr>
        <w:t xml:space="preserve">. </w:t>
      </w:r>
      <w:r w:rsidRPr="00D75D73">
        <w:rPr>
          <w:rFonts w:asciiTheme="minorHAnsi" w:hAnsiTheme="minorHAnsi"/>
          <w:i/>
          <w:iCs/>
          <w:shd w:val="clear" w:color="auto" w:fill="FFFFFF"/>
        </w:rPr>
        <w:t>Act 13: Faq</w:t>
      </w:r>
      <w:r w:rsidRPr="00D75D73">
        <w:rPr>
          <w:rFonts w:asciiTheme="minorHAnsi" w:hAnsiTheme="minorHAnsi"/>
          <w:shd w:val="clear" w:color="auto" w:fill="FFFFFF"/>
        </w:rPr>
        <w:t>. Retrieved</w:t>
      </w:r>
      <w:r w:rsidRPr="00D75D73">
        <w:rPr>
          <w:rFonts w:asciiTheme="minorHAnsi" w:hAnsiTheme="minorHAnsi"/>
        </w:rPr>
        <w:t xml:space="preserve"> </w:t>
      </w:r>
      <w:r w:rsidRPr="00D75D73">
        <w:rPr>
          <w:rFonts w:asciiTheme="minorHAnsi" w:hAnsiTheme="minorHAnsi"/>
          <w:shd w:val="clear" w:color="auto" w:fill="FFFFFF"/>
        </w:rPr>
        <w:t xml:space="preserve">from </w:t>
      </w:r>
      <w:hyperlink r:id="rId18" w:history="1">
        <w:r w:rsidRPr="00D75D73">
          <w:rPr>
            <w:rStyle w:val="Hyperlink"/>
            <w:rFonts w:asciiTheme="minorHAnsi" w:hAnsiTheme="minorHAnsi"/>
            <w:shd w:val="clear" w:color="auto" w:fill="FFFFFF"/>
          </w:rPr>
          <w:t>http://www.depweb.state.pa.us/portal/server.pt/community/act_13/20789/act_13_faq/1127392</w:t>
        </w:r>
      </w:hyperlink>
      <w:r w:rsidRPr="00D75D73">
        <w:rPr>
          <w:rFonts w:asciiTheme="minorHAnsi" w:hAnsiTheme="minorHAnsi"/>
          <w:shd w:val="clear" w:color="auto" w:fill="FFFFFF"/>
        </w:rPr>
        <w:t xml:space="preserve">. </w:t>
      </w:r>
    </w:p>
    <w:p w:rsidR="0088263B" w:rsidRPr="00D75D73" w:rsidRDefault="0088263B" w:rsidP="0088263B">
      <w:pPr>
        <w:widowControl w:val="0"/>
        <w:autoSpaceDE w:val="0"/>
        <w:autoSpaceDN w:val="0"/>
        <w:adjustRightInd w:val="0"/>
        <w:spacing w:after="120"/>
        <w:rPr>
          <w:rFonts w:cs="Times New Roman"/>
          <w:sz w:val="20"/>
          <w:szCs w:val="20"/>
        </w:rPr>
      </w:pPr>
      <w:r>
        <w:rPr>
          <w:rFonts w:cs="Times New Roman"/>
          <w:sz w:val="20"/>
          <w:szCs w:val="20"/>
        </w:rPr>
        <w:t>DEP (</w:t>
      </w:r>
      <w:r w:rsidRPr="00D75D73">
        <w:rPr>
          <w:rFonts w:cs="Times New Roman"/>
          <w:sz w:val="20"/>
          <w:szCs w:val="20"/>
        </w:rPr>
        <w:t>Pennsylvania Department of Environmental Protection</w:t>
      </w:r>
      <w:r>
        <w:rPr>
          <w:rFonts w:cs="Times New Roman"/>
          <w:sz w:val="20"/>
          <w:szCs w:val="20"/>
        </w:rPr>
        <w:t>)</w:t>
      </w:r>
      <w:r w:rsidRPr="00D75D73">
        <w:rPr>
          <w:rFonts w:cs="Times New Roman"/>
          <w:sz w:val="20"/>
          <w:szCs w:val="20"/>
        </w:rPr>
        <w:t>.</w:t>
      </w:r>
      <w:r>
        <w:rPr>
          <w:rFonts w:cs="Times New Roman"/>
          <w:sz w:val="20"/>
          <w:szCs w:val="20"/>
        </w:rPr>
        <w:t xml:space="preserve"> 2011.</w:t>
      </w:r>
      <w:r w:rsidRPr="00D75D73">
        <w:rPr>
          <w:rFonts w:cs="Times New Roman"/>
          <w:sz w:val="20"/>
          <w:szCs w:val="20"/>
        </w:rPr>
        <w:t xml:space="preserve"> "Marcellus Shale." </w:t>
      </w:r>
      <w:r w:rsidRPr="00D75D73">
        <w:rPr>
          <w:rFonts w:cs="Times New Roman"/>
          <w:i/>
          <w:iCs/>
          <w:sz w:val="20"/>
          <w:szCs w:val="20"/>
        </w:rPr>
        <w:t>Elibrary.dep.state.pa</w:t>
      </w:r>
      <w:r w:rsidRPr="00D75D73">
        <w:rPr>
          <w:rFonts w:cs="Times New Roman"/>
          <w:sz w:val="20"/>
          <w:szCs w:val="20"/>
        </w:rPr>
        <w:t xml:space="preserve">. </w:t>
      </w:r>
    </w:p>
    <w:p w:rsidR="000734A4" w:rsidRPr="00D75D73" w:rsidRDefault="000734A4" w:rsidP="000C7AE6">
      <w:pPr>
        <w:spacing w:after="120"/>
        <w:rPr>
          <w:rFonts w:cs="Times New Roman"/>
          <w:color w:val="000000"/>
          <w:sz w:val="20"/>
          <w:szCs w:val="20"/>
        </w:rPr>
      </w:pPr>
      <w:r w:rsidRPr="00D75D73">
        <w:rPr>
          <w:rFonts w:cs="Times New Roman"/>
          <w:color w:val="000000"/>
          <w:sz w:val="20"/>
          <w:szCs w:val="20"/>
        </w:rPr>
        <w:t xml:space="preserve">Doran, Kevin, and Adam Reed. </w:t>
      </w:r>
      <w:r w:rsidR="0038115A" w:rsidRPr="00D75D73">
        <w:rPr>
          <w:rFonts w:cs="Times New Roman"/>
          <w:color w:val="000000"/>
          <w:sz w:val="20"/>
          <w:szCs w:val="20"/>
        </w:rPr>
        <w:t>2012</w:t>
      </w:r>
      <w:r w:rsidR="0038115A">
        <w:rPr>
          <w:rFonts w:cs="Times New Roman"/>
          <w:color w:val="000000"/>
          <w:sz w:val="20"/>
          <w:szCs w:val="20"/>
        </w:rPr>
        <w:t xml:space="preserve">. </w:t>
      </w:r>
      <w:r w:rsidRPr="00D75D73">
        <w:rPr>
          <w:rFonts w:cs="Times New Roman"/>
          <w:color w:val="000000"/>
          <w:sz w:val="20"/>
          <w:szCs w:val="20"/>
        </w:rPr>
        <w:t xml:space="preserve">"Natural Gas and Its Role In the U.S. Energy Endgame." </w:t>
      </w:r>
      <w:r w:rsidRPr="00D75D73">
        <w:rPr>
          <w:rFonts w:cs="Times New Roman"/>
          <w:i/>
          <w:iCs/>
          <w:color w:val="000000"/>
          <w:sz w:val="20"/>
          <w:szCs w:val="20"/>
        </w:rPr>
        <w:t>Environment 360</w:t>
      </w:r>
      <w:r w:rsidR="0038115A">
        <w:rPr>
          <w:rFonts w:cs="Times New Roman"/>
          <w:i/>
          <w:iCs/>
          <w:color w:val="000000"/>
          <w:sz w:val="20"/>
          <w:szCs w:val="20"/>
        </w:rPr>
        <w:t>,</w:t>
      </w:r>
      <w:r w:rsidR="0038115A">
        <w:rPr>
          <w:rFonts w:cs="Times New Roman"/>
          <w:color w:val="000000"/>
          <w:sz w:val="20"/>
          <w:szCs w:val="20"/>
        </w:rPr>
        <w:t xml:space="preserve"> 13 Aug.: </w:t>
      </w:r>
      <w:hyperlink r:id="rId19" w:history="1">
        <w:r w:rsidR="0038115A" w:rsidRPr="00226175">
          <w:rPr>
            <w:rStyle w:val="Hyperlink"/>
            <w:rFonts w:cs="Times New Roman"/>
            <w:sz w:val="20"/>
            <w:szCs w:val="20"/>
          </w:rPr>
          <w:t>http://e360.yale.edu/feature/natural_gas_role_in_us_energy_endgame/2561/</w:t>
        </w:r>
      </w:hyperlink>
      <w:r w:rsidR="0038115A">
        <w:rPr>
          <w:rFonts w:cs="Times New Roman"/>
          <w:color w:val="000000"/>
          <w:sz w:val="20"/>
          <w:szCs w:val="20"/>
        </w:rPr>
        <w:t xml:space="preserve">. </w:t>
      </w:r>
    </w:p>
    <w:p w:rsidR="00D75D73" w:rsidRPr="00D75D73" w:rsidRDefault="0038115A" w:rsidP="000C7AE6">
      <w:pPr>
        <w:pStyle w:val="NormalWeb"/>
        <w:spacing w:before="0" w:beforeAutospacing="0" w:after="120" w:afterAutospacing="0"/>
        <w:rPr>
          <w:rFonts w:asciiTheme="minorHAnsi" w:hAnsiTheme="minorHAnsi"/>
        </w:rPr>
      </w:pPr>
      <w:r>
        <w:rPr>
          <w:rFonts w:asciiTheme="minorHAnsi" w:hAnsiTheme="minorHAnsi"/>
          <w:iCs/>
        </w:rPr>
        <w:t>EDC</w:t>
      </w:r>
      <w:r w:rsidR="00D75D73" w:rsidRPr="00D75D73">
        <w:rPr>
          <w:rFonts w:asciiTheme="minorHAnsi" w:hAnsiTheme="minorHAnsi"/>
        </w:rPr>
        <w:t xml:space="preserve"> </w:t>
      </w:r>
      <w:r>
        <w:rPr>
          <w:rFonts w:asciiTheme="minorHAnsi" w:hAnsiTheme="minorHAnsi"/>
        </w:rPr>
        <w:t>(</w:t>
      </w:r>
      <w:r w:rsidR="00D75D73" w:rsidRPr="00D75D73">
        <w:rPr>
          <w:rFonts w:asciiTheme="minorHAnsi" w:hAnsiTheme="minorHAnsi"/>
          <w:iCs/>
        </w:rPr>
        <w:t>Environmental Defense Center</w:t>
      </w:r>
      <w:r>
        <w:rPr>
          <w:rFonts w:asciiTheme="minorHAnsi" w:hAnsiTheme="minorHAnsi"/>
          <w:iCs/>
        </w:rPr>
        <w:t>)</w:t>
      </w:r>
      <w:r w:rsidR="00D75D73" w:rsidRPr="00D75D73">
        <w:rPr>
          <w:rFonts w:asciiTheme="minorHAnsi" w:hAnsiTheme="minorHAnsi"/>
        </w:rPr>
        <w:t>.</w:t>
      </w:r>
      <w:r>
        <w:rPr>
          <w:rFonts w:asciiTheme="minorHAnsi" w:hAnsiTheme="minorHAnsi"/>
        </w:rPr>
        <w:t xml:space="preserve"> 2011.</w:t>
      </w:r>
      <w:r w:rsidR="00D75D73" w:rsidRPr="00D75D73">
        <w:rPr>
          <w:rFonts w:asciiTheme="minorHAnsi" w:hAnsiTheme="minorHAnsi"/>
        </w:rPr>
        <w:t xml:space="preserve">  “Fracking - Federal Law: Loopholes and Exemptions.” </w:t>
      </w:r>
      <w:hyperlink r:id="rId20" w:history="1">
        <w:r w:rsidR="00D75D73" w:rsidRPr="00D75D73">
          <w:rPr>
            <w:rStyle w:val="Hyperlink"/>
            <w:rFonts w:asciiTheme="minorHAnsi" w:hAnsiTheme="minorHAnsi"/>
          </w:rPr>
          <w:t>http://www.edcnet.org/learn/current_cases/fracking/federal_law_loopholes.html</w:t>
        </w:r>
      </w:hyperlink>
      <w:r>
        <w:rPr>
          <w:rStyle w:val="Hyperlink"/>
          <w:rFonts w:asciiTheme="minorHAnsi" w:hAnsiTheme="minorHAnsi"/>
        </w:rPr>
        <w:t>.</w:t>
      </w:r>
    </w:p>
    <w:p w:rsidR="000C7AE6" w:rsidRPr="00D75D73" w:rsidRDefault="000C7AE6" w:rsidP="000C7AE6">
      <w:pPr>
        <w:spacing w:after="120"/>
        <w:rPr>
          <w:sz w:val="20"/>
          <w:szCs w:val="20"/>
        </w:rPr>
      </w:pPr>
      <w:r w:rsidRPr="0038115A">
        <w:rPr>
          <w:iCs/>
          <w:sz w:val="20"/>
          <w:szCs w:val="20"/>
        </w:rPr>
        <w:t>EPA</w:t>
      </w:r>
      <w:r w:rsidR="0038115A" w:rsidRPr="0038115A">
        <w:rPr>
          <w:iCs/>
          <w:sz w:val="20"/>
          <w:szCs w:val="20"/>
        </w:rPr>
        <w:t xml:space="preserve"> US Environmental Protection Agency)</w:t>
      </w:r>
      <w:r w:rsidRPr="0038115A">
        <w:rPr>
          <w:sz w:val="20"/>
          <w:szCs w:val="20"/>
        </w:rPr>
        <w:t>.</w:t>
      </w:r>
      <w:r w:rsidRPr="00D75D73">
        <w:rPr>
          <w:sz w:val="20"/>
          <w:szCs w:val="20"/>
        </w:rPr>
        <w:t xml:space="preserve"> N.d. “Regulation of Hydraulic Fracturing Under the Safe Drinking Water Act.”</w:t>
      </w:r>
      <w:r>
        <w:rPr>
          <w:sz w:val="20"/>
          <w:szCs w:val="20"/>
        </w:rPr>
        <w:t xml:space="preserve"> </w:t>
      </w:r>
      <w:hyperlink r:id="rId21" w:history="1">
        <w:r w:rsidRPr="00D75D73">
          <w:rPr>
            <w:rStyle w:val="Hyperlink"/>
            <w:sz w:val="20"/>
            <w:szCs w:val="20"/>
          </w:rPr>
          <w:t>http://water.epa.gov/type/groundwater/uic/class2/hydraulicfracturing/wells_hydroreg.cfm</w:t>
        </w:r>
      </w:hyperlink>
      <w:r w:rsidR="0038115A">
        <w:rPr>
          <w:rStyle w:val="Hyperlink"/>
          <w:sz w:val="20"/>
          <w:szCs w:val="20"/>
        </w:rPr>
        <w:t>.</w:t>
      </w:r>
    </w:p>
    <w:p w:rsidR="00D75D73" w:rsidRPr="00D75D73" w:rsidRDefault="0038115A" w:rsidP="000C7AE6">
      <w:pPr>
        <w:spacing w:after="120"/>
        <w:rPr>
          <w:rFonts w:cs="Times New Roman"/>
          <w:sz w:val="20"/>
          <w:szCs w:val="20"/>
        </w:rPr>
      </w:pPr>
      <w:r>
        <w:rPr>
          <w:rFonts w:cs="Times New Roman"/>
          <w:sz w:val="20"/>
          <w:szCs w:val="20"/>
        </w:rPr>
        <w:t>Fischetti, M. 2012</w:t>
      </w:r>
      <w:r w:rsidR="00D75D73" w:rsidRPr="00D75D73">
        <w:rPr>
          <w:rFonts w:cs="Times New Roman"/>
          <w:sz w:val="20"/>
          <w:szCs w:val="20"/>
        </w:rPr>
        <w:t xml:space="preserve">. Fracking Would Emit Large Quantities of Greenhouse Gases. </w:t>
      </w:r>
      <w:r w:rsidR="00D75D73" w:rsidRPr="00D75D73">
        <w:rPr>
          <w:rFonts w:cs="Times New Roman"/>
          <w:i/>
          <w:iCs/>
          <w:sz w:val="20"/>
          <w:szCs w:val="20"/>
        </w:rPr>
        <w:t>Scientific American</w:t>
      </w:r>
      <w:r>
        <w:rPr>
          <w:rFonts w:cs="Times New Roman"/>
          <w:i/>
          <w:iCs/>
          <w:sz w:val="20"/>
          <w:szCs w:val="20"/>
        </w:rPr>
        <w:t xml:space="preserve"> </w:t>
      </w:r>
      <w:r w:rsidRPr="00D75D73">
        <w:rPr>
          <w:rFonts w:cs="Times New Roman"/>
          <w:sz w:val="20"/>
          <w:szCs w:val="20"/>
        </w:rPr>
        <w:t>January 20</w:t>
      </w:r>
      <w:r>
        <w:rPr>
          <w:rFonts w:cs="Times New Roman"/>
          <w:sz w:val="20"/>
          <w:szCs w:val="20"/>
        </w:rPr>
        <w:t xml:space="preserve">: </w:t>
      </w:r>
      <w:hyperlink r:id="rId22" w:history="1">
        <w:r w:rsidR="00D75D73" w:rsidRPr="00D75D73">
          <w:rPr>
            <w:rStyle w:val="Hyperlink"/>
            <w:rFonts w:cs="Times New Roman"/>
            <w:sz w:val="20"/>
            <w:szCs w:val="20"/>
          </w:rPr>
          <w:t>http://www.scientificamerican.com/article.cfm?id=fracking-would-emit-methane&amp;page=2</w:t>
        </w:r>
      </w:hyperlink>
    </w:p>
    <w:p w:rsidR="00D75D73" w:rsidRPr="00D75D73" w:rsidRDefault="00D75D73" w:rsidP="000C7AE6">
      <w:pPr>
        <w:pStyle w:val="NormalWeb"/>
        <w:spacing w:before="0" w:beforeAutospacing="0" w:after="120" w:afterAutospacing="0"/>
        <w:rPr>
          <w:rFonts w:asciiTheme="minorHAnsi" w:hAnsiTheme="minorHAnsi"/>
        </w:rPr>
      </w:pPr>
      <w:r w:rsidRPr="00D75D73">
        <w:rPr>
          <w:rFonts w:asciiTheme="minorHAnsi" w:hAnsiTheme="minorHAnsi"/>
        </w:rPr>
        <w:t>FRAC Bill Summary a</w:t>
      </w:r>
      <w:r w:rsidR="0038115A">
        <w:rPr>
          <w:rFonts w:asciiTheme="minorHAnsi" w:hAnsiTheme="minorHAnsi"/>
        </w:rPr>
        <w:t>nd Status. 2013</w:t>
      </w:r>
      <w:r w:rsidRPr="00D75D73">
        <w:rPr>
          <w:rFonts w:asciiTheme="minorHAnsi" w:hAnsiTheme="minorHAnsi"/>
        </w:rPr>
        <w:t xml:space="preserve">. </w:t>
      </w:r>
      <w:r w:rsidRPr="00D75D73">
        <w:rPr>
          <w:rFonts w:asciiTheme="minorHAnsi" w:hAnsiTheme="minorHAnsi"/>
          <w:i/>
          <w:iCs/>
        </w:rPr>
        <w:t>The Library of Congress:</w:t>
      </w:r>
      <w:r w:rsidRPr="00D75D73">
        <w:rPr>
          <w:rFonts w:asciiTheme="minorHAnsi" w:hAnsiTheme="minorHAnsi"/>
        </w:rPr>
        <w:t xml:space="preserve"> </w:t>
      </w:r>
      <w:hyperlink r:id="rId23" w:history="1">
        <w:r w:rsidRPr="00D75D73">
          <w:rPr>
            <w:rStyle w:val="Hyperlink"/>
            <w:rFonts w:asciiTheme="minorHAnsi" w:hAnsiTheme="minorHAnsi"/>
          </w:rPr>
          <w:t>http://thomas.loc.gov/cgi-bin/bdquery/D?d113:1:./temp/~bdm5AH:@@@D&amp;summ2=m&amp;|/home/LegislativeData.php|</w:t>
        </w:r>
      </w:hyperlink>
      <w:r w:rsidR="0038115A">
        <w:rPr>
          <w:rStyle w:val="Hyperlink"/>
          <w:rFonts w:asciiTheme="minorHAnsi" w:hAnsiTheme="minorHAnsi"/>
        </w:rPr>
        <w:t>.</w:t>
      </w:r>
    </w:p>
    <w:p w:rsidR="000C7AE6" w:rsidRPr="00D75D73" w:rsidRDefault="000C7AE6" w:rsidP="000C7AE6">
      <w:pPr>
        <w:widowControl w:val="0"/>
        <w:autoSpaceDE w:val="0"/>
        <w:autoSpaceDN w:val="0"/>
        <w:adjustRightInd w:val="0"/>
        <w:spacing w:after="120"/>
        <w:rPr>
          <w:rFonts w:cs="Times New Roman"/>
          <w:sz w:val="20"/>
          <w:szCs w:val="20"/>
        </w:rPr>
      </w:pPr>
      <w:r w:rsidRPr="00D75D73">
        <w:rPr>
          <w:rFonts w:cs="Times New Roman"/>
          <w:sz w:val="20"/>
          <w:szCs w:val="20"/>
        </w:rPr>
        <w:t xml:space="preserve">FracFocus. (N.d.) </w:t>
      </w:r>
      <w:hyperlink r:id="rId24" w:history="1">
        <w:r w:rsidRPr="00D75D73">
          <w:rPr>
            <w:rStyle w:val="Hyperlink"/>
            <w:rFonts w:cs="Times New Roman"/>
            <w:sz w:val="20"/>
            <w:szCs w:val="20"/>
          </w:rPr>
          <w:t>http://fracfocus.org/</w:t>
        </w:r>
      </w:hyperlink>
      <w:r w:rsidRPr="00D75D73">
        <w:rPr>
          <w:rFonts w:cs="Times New Roman"/>
          <w:sz w:val="20"/>
          <w:szCs w:val="20"/>
        </w:rPr>
        <w:t>.</w:t>
      </w:r>
    </w:p>
    <w:p w:rsidR="000734A4" w:rsidRPr="00D75D73" w:rsidRDefault="000734A4" w:rsidP="000C7AE6">
      <w:pPr>
        <w:spacing w:after="120"/>
        <w:rPr>
          <w:sz w:val="20"/>
          <w:szCs w:val="20"/>
        </w:rPr>
      </w:pPr>
      <w:r w:rsidRPr="00D75D73">
        <w:rPr>
          <w:color w:val="000000"/>
          <w:sz w:val="20"/>
          <w:szCs w:val="20"/>
          <w:shd w:val="clear" w:color="auto" w:fill="FFFFFF"/>
        </w:rPr>
        <w:t xml:space="preserve">Fricker, Alan. "Measuring up to Sustainability." </w:t>
      </w:r>
      <w:r w:rsidRPr="00D75D73">
        <w:rPr>
          <w:i/>
          <w:iCs/>
          <w:color w:val="000000"/>
          <w:sz w:val="20"/>
          <w:szCs w:val="20"/>
          <w:shd w:val="clear" w:color="auto" w:fill="FFFFFF"/>
        </w:rPr>
        <w:t>In the Environment in Anthropology</w:t>
      </w:r>
      <w:r w:rsidRPr="00D75D73">
        <w:rPr>
          <w:color w:val="000000"/>
          <w:sz w:val="20"/>
          <w:szCs w:val="20"/>
          <w:shd w:val="clear" w:color="auto" w:fill="FFFFFF"/>
        </w:rPr>
        <w:t xml:space="preserve"> (2006).</w:t>
      </w:r>
    </w:p>
    <w:p w:rsidR="00D75D73" w:rsidRPr="00D75D73" w:rsidRDefault="0038115A" w:rsidP="000C7AE6">
      <w:pPr>
        <w:spacing w:after="120"/>
        <w:rPr>
          <w:rFonts w:cs="Times New Roman"/>
          <w:sz w:val="20"/>
          <w:szCs w:val="20"/>
        </w:rPr>
      </w:pPr>
      <w:r>
        <w:rPr>
          <w:rFonts w:cs="Times New Roman"/>
          <w:sz w:val="20"/>
          <w:szCs w:val="20"/>
        </w:rPr>
        <w:t>Hamburg, S. 2013</w:t>
      </w:r>
      <w:r w:rsidR="00D75D73" w:rsidRPr="00D75D73">
        <w:rPr>
          <w:rFonts w:cs="Times New Roman"/>
          <w:sz w:val="20"/>
          <w:szCs w:val="20"/>
        </w:rPr>
        <w:t xml:space="preserve">. EcoWatch. </w:t>
      </w:r>
      <w:r w:rsidR="00D75D73" w:rsidRPr="00D75D73">
        <w:rPr>
          <w:rFonts w:cs="Times New Roman"/>
          <w:i/>
          <w:iCs/>
          <w:sz w:val="20"/>
          <w:szCs w:val="20"/>
        </w:rPr>
        <w:t xml:space="preserve">Measuring Fugitive Methane Emissions from Fracking. </w:t>
      </w:r>
      <w:hyperlink r:id="rId25" w:history="1">
        <w:r w:rsidR="00D75D73" w:rsidRPr="00D75D73">
          <w:rPr>
            <w:rStyle w:val="Hyperlink"/>
            <w:rFonts w:cs="Times New Roman"/>
            <w:sz w:val="20"/>
            <w:szCs w:val="20"/>
          </w:rPr>
          <w:t>http://ecowatch.com/2013/fugitive-methane-emissions-fracking/</w:t>
        </w:r>
      </w:hyperlink>
    </w:p>
    <w:p w:rsidR="00D75D73" w:rsidRPr="00D75D73" w:rsidRDefault="00B6716A" w:rsidP="000C7AE6">
      <w:pPr>
        <w:pStyle w:val="NormalWeb"/>
        <w:spacing w:before="0" w:beforeAutospacing="0" w:after="120" w:afterAutospacing="0"/>
        <w:rPr>
          <w:rFonts w:asciiTheme="minorHAnsi" w:hAnsiTheme="minorHAnsi"/>
        </w:rPr>
      </w:pPr>
      <w:r>
        <w:rPr>
          <w:rFonts w:asciiTheme="minorHAnsi" w:hAnsiTheme="minorHAnsi"/>
          <w:color w:val="000000"/>
        </w:rPr>
        <w:t>Hammer, R. 2012,</w:t>
      </w:r>
      <w:r w:rsidR="00D75D73" w:rsidRPr="00D75D73">
        <w:rPr>
          <w:rFonts w:asciiTheme="minorHAnsi" w:hAnsiTheme="minorHAnsi"/>
          <w:color w:val="000000"/>
        </w:rPr>
        <w:t xml:space="preserve">. </w:t>
      </w:r>
      <w:r w:rsidR="00D75D73" w:rsidRPr="00D75D73">
        <w:rPr>
          <w:rFonts w:asciiTheme="minorHAnsi" w:hAnsiTheme="minorHAnsi"/>
          <w:i/>
          <w:iCs/>
          <w:color w:val="000000"/>
        </w:rPr>
        <w:t>In fracking’s wake: New rules are needed to protect our health and environment from contaminated wastewater</w:t>
      </w:r>
      <w:r w:rsidR="00D75D73" w:rsidRPr="00D75D73">
        <w:rPr>
          <w:rFonts w:asciiTheme="minorHAnsi" w:hAnsiTheme="minorHAnsi"/>
          <w:color w:val="000000"/>
        </w:rPr>
        <w:t xml:space="preserve">. </w:t>
      </w:r>
      <w:r w:rsidR="0038115A" w:rsidRPr="00D75D73">
        <w:rPr>
          <w:rFonts w:asciiTheme="minorHAnsi" w:hAnsiTheme="minorHAnsi"/>
          <w:color w:val="000000"/>
        </w:rPr>
        <w:t>May</w:t>
      </w:r>
      <w:r w:rsidR="0038115A">
        <w:rPr>
          <w:rFonts w:asciiTheme="minorHAnsi" w:hAnsiTheme="minorHAnsi"/>
          <w:color w:val="000000"/>
        </w:rPr>
        <w:t>:</w:t>
      </w:r>
      <w:hyperlink r:id="rId26" w:history="1">
        <w:r w:rsidR="00D75D73" w:rsidRPr="00D75D73">
          <w:rPr>
            <w:rStyle w:val="Hyperlink"/>
            <w:rFonts w:asciiTheme="minorHAnsi" w:hAnsiTheme="minorHAnsi"/>
            <w:color w:val="000000"/>
          </w:rPr>
          <w:t xml:space="preserve"> </w:t>
        </w:r>
        <w:r w:rsidR="00D75D73" w:rsidRPr="00D75D73">
          <w:rPr>
            <w:rStyle w:val="Hyperlink"/>
            <w:rFonts w:asciiTheme="minorHAnsi" w:hAnsiTheme="minorHAnsi"/>
            <w:color w:val="1155CC"/>
          </w:rPr>
          <w:t>http://www.nrdc.org/energy/files/Fracking-Wastewater-FullReport.pdf</w:t>
        </w:r>
      </w:hyperlink>
    </w:p>
    <w:p w:rsidR="000734A4" w:rsidRPr="00D75D73" w:rsidRDefault="000734A4" w:rsidP="000C7AE6">
      <w:pPr>
        <w:spacing w:after="120"/>
        <w:rPr>
          <w:rFonts w:cs="Times New Roman"/>
          <w:color w:val="000000"/>
          <w:sz w:val="20"/>
          <w:szCs w:val="20"/>
        </w:rPr>
      </w:pPr>
      <w:r w:rsidRPr="00D75D73">
        <w:rPr>
          <w:rFonts w:cs="Times New Roman"/>
          <w:color w:val="000000"/>
          <w:sz w:val="20"/>
          <w:szCs w:val="20"/>
        </w:rPr>
        <w:t xml:space="preserve">Hart, Stuart L. </w:t>
      </w:r>
      <w:r w:rsidR="00B6716A" w:rsidRPr="00D75D73">
        <w:rPr>
          <w:rFonts w:cs="Times New Roman"/>
          <w:color w:val="000000"/>
          <w:sz w:val="20"/>
          <w:szCs w:val="20"/>
        </w:rPr>
        <w:t>1995</w:t>
      </w:r>
      <w:r w:rsidR="00B6716A">
        <w:rPr>
          <w:rFonts w:cs="Times New Roman"/>
          <w:color w:val="000000"/>
          <w:sz w:val="20"/>
          <w:szCs w:val="20"/>
        </w:rPr>
        <w:t xml:space="preserve">. </w:t>
      </w:r>
      <w:r w:rsidRPr="00D75D73">
        <w:rPr>
          <w:rFonts w:cs="Times New Roman"/>
          <w:color w:val="000000"/>
          <w:sz w:val="20"/>
          <w:szCs w:val="20"/>
        </w:rPr>
        <w:t xml:space="preserve">"A Natural Resource Base View of the Firm." </w:t>
      </w:r>
      <w:r w:rsidRPr="00D75D73">
        <w:rPr>
          <w:rFonts w:cs="Times New Roman"/>
          <w:i/>
          <w:iCs/>
          <w:color w:val="000000"/>
          <w:sz w:val="20"/>
          <w:szCs w:val="20"/>
        </w:rPr>
        <w:t>The Academy of Management Review</w:t>
      </w:r>
      <w:r w:rsidR="00B6716A">
        <w:rPr>
          <w:rFonts w:cs="Times New Roman"/>
          <w:color w:val="000000"/>
          <w:sz w:val="20"/>
          <w:szCs w:val="20"/>
        </w:rPr>
        <w:t xml:space="preserve"> 20</w:t>
      </w:r>
      <w:r w:rsidRPr="00D75D73">
        <w:rPr>
          <w:rFonts w:cs="Times New Roman"/>
          <w:color w:val="000000"/>
          <w:sz w:val="20"/>
          <w:szCs w:val="20"/>
        </w:rPr>
        <w:t>: 986-1014.</w:t>
      </w:r>
    </w:p>
    <w:p w:rsidR="00D75D73" w:rsidRPr="00D75D73" w:rsidRDefault="00B6716A" w:rsidP="000C7AE6">
      <w:pPr>
        <w:pStyle w:val="NormalWeb"/>
        <w:spacing w:before="0" w:beforeAutospacing="0" w:after="120" w:afterAutospacing="0"/>
        <w:rPr>
          <w:rFonts w:asciiTheme="minorHAnsi" w:hAnsiTheme="minorHAnsi"/>
        </w:rPr>
      </w:pPr>
      <w:r>
        <w:rPr>
          <w:rFonts w:asciiTheme="minorHAnsi" w:hAnsiTheme="minorHAnsi"/>
          <w:shd w:val="clear" w:color="auto" w:fill="FFFFFF"/>
        </w:rPr>
        <w:t>Hauser, J. 2010</w:t>
      </w:r>
      <w:r w:rsidR="00D75D73" w:rsidRPr="00D75D73">
        <w:rPr>
          <w:rFonts w:asciiTheme="minorHAnsi" w:hAnsiTheme="minorHAnsi"/>
          <w:shd w:val="clear" w:color="auto" w:fill="FFFFFF"/>
        </w:rPr>
        <w:t>. Regulation of hydraulic fracturing: An overview of p</w:t>
      </w:r>
      <w:r w:rsidR="00D75D73">
        <w:rPr>
          <w:rFonts w:asciiTheme="minorHAnsi" w:hAnsiTheme="minorHAnsi"/>
          <w:shd w:val="clear" w:color="auto" w:fill="FFFFFF"/>
        </w:rPr>
        <w:t xml:space="preserve">ermitting systems in seven oil </w:t>
      </w:r>
      <w:r w:rsidR="00D75D73" w:rsidRPr="00D75D73">
        <w:rPr>
          <w:rFonts w:asciiTheme="minorHAnsi" w:hAnsiTheme="minorHAnsi"/>
          <w:shd w:val="clear" w:color="auto" w:fill="FFFFFF"/>
        </w:rPr>
        <w:t xml:space="preserve">and gas producing states. 1-2, 7-8. </w:t>
      </w:r>
      <w:hyperlink r:id="rId27" w:history="1">
        <w:r w:rsidR="00D75D73" w:rsidRPr="00D75D73">
          <w:rPr>
            <w:rStyle w:val="Hyperlink"/>
            <w:rFonts w:asciiTheme="minorHAnsi" w:hAnsiTheme="minorHAnsi"/>
            <w:shd w:val="clear" w:color="auto" w:fill="FFFFFF"/>
          </w:rPr>
          <w:t>http://portal.ncdenr.org/c/document_library/get_file?uuid=64645d1d-80a0-4885-</w:t>
        </w:r>
      </w:hyperlink>
      <w:r w:rsidR="00D75D73" w:rsidRPr="00D75D73">
        <w:rPr>
          <w:rFonts w:asciiTheme="minorHAnsi" w:hAnsiTheme="minorHAnsi"/>
          <w:shd w:val="clear" w:color="auto" w:fill="FFFFFF"/>
        </w:rPr>
        <w:t>8478cf2c59b9726f &amp;groupId=14</w:t>
      </w:r>
      <w:r>
        <w:rPr>
          <w:rFonts w:asciiTheme="minorHAnsi" w:hAnsiTheme="minorHAnsi"/>
          <w:shd w:val="clear" w:color="auto" w:fill="FFFFFF"/>
        </w:rPr>
        <w:t xml:space="preserve">. </w:t>
      </w:r>
      <w:r w:rsidR="00D75D73" w:rsidRPr="00D75D73">
        <w:rPr>
          <w:rFonts w:asciiTheme="minorHAnsi" w:hAnsiTheme="minorHAnsi"/>
          <w:shd w:val="clear" w:color="auto" w:fill="FFFFFF"/>
        </w:rPr>
        <w:t xml:space="preserve"> </w:t>
      </w:r>
    </w:p>
    <w:p w:rsidR="00D75D73" w:rsidRPr="00B6716A" w:rsidRDefault="00B6716A" w:rsidP="00B6716A">
      <w:pPr>
        <w:pStyle w:val="NormalWeb"/>
        <w:spacing w:before="0" w:beforeAutospacing="0" w:after="120" w:afterAutospacing="0"/>
        <w:rPr>
          <w:rFonts w:asciiTheme="minorHAnsi" w:hAnsiTheme="minorHAnsi"/>
          <w:shd w:val="clear" w:color="auto" w:fill="FFFFFF"/>
        </w:rPr>
      </w:pPr>
      <w:r w:rsidRPr="00B6716A">
        <w:rPr>
          <w:rFonts w:asciiTheme="minorHAnsi" w:hAnsiTheme="minorHAnsi"/>
          <w:shd w:val="clear" w:color="auto" w:fill="FFFFFF"/>
        </w:rPr>
        <w:t>Howarth R</w:t>
      </w:r>
      <w:r>
        <w:rPr>
          <w:rFonts w:asciiTheme="minorHAnsi" w:hAnsiTheme="minorHAnsi"/>
          <w:shd w:val="clear" w:color="auto" w:fill="FFFFFF"/>
        </w:rPr>
        <w:t>W, Santoro R, Ingraffea A. 2011.</w:t>
      </w:r>
      <w:r w:rsidRPr="00B6716A">
        <w:rPr>
          <w:rFonts w:asciiTheme="minorHAnsi" w:hAnsiTheme="minorHAnsi"/>
          <w:shd w:val="clear" w:color="auto" w:fill="FFFFFF"/>
        </w:rPr>
        <w:t xml:space="preserve"> Methane and the greenhouse-gas footprint of natural gas from shale formations. </w:t>
      </w:r>
      <w:r w:rsidRPr="00B6716A">
        <w:rPr>
          <w:rFonts w:asciiTheme="minorHAnsi" w:hAnsiTheme="minorHAnsi"/>
          <w:i/>
          <w:shd w:val="clear" w:color="auto" w:fill="FFFFFF"/>
        </w:rPr>
        <w:t>Clim Change</w:t>
      </w:r>
      <w:r w:rsidRPr="00B6716A">
        <w:rPr>
          <w:rFonts w:asciiTheme="minorHAnsi" w:hAnsiTheme="minorHAnsi"/>
          <w:shd w:val="clear" w:color="auto" w:fill="FFFFFF"/>
        </w:rPr>
        <w:t xml:space="preserve"> 106:679–690.</w:t>
      </w:r>
    </w:p>
    <w:p w:rsidR="00D75D73" w:rsidRPr="00D75D73" w:rsidRDefault="00D75D73" w:rsidP="000C7AE6">
      <w:pPr>
        <w:widowControl w:val="0"/>
        <w:autoSpaceDE w:val="0"/>
        <w:autoSpaceDN w:val="0"/>
        <w:adjustRightInd w:val="0"/>
        <w:spacing w:after="120"/>
        <w:rPr>
          <w:rFonts w:cs="Times New Roman"/>
          <w:sz w:val="20"/>
          <w:szCs w:val="20"/>
        </w:rPr>
      </w:pPr>
      <w:r w:rsidRPr="00D75D73">
        <w:rPr>
          <w:color w:val="000000"/>
          <w:sz w:val="20"/>
          <w:szCs w:val="20"/>
        </w:rPr>
        <w:t xml:space="preserve">IEA (International Energy Agency). </w:t>
      </w:r>
      <w:r w:rsidR="00B6716A" w:rsidRPr="00D75D73">
        <w:rPr>
          <w:rFonts w:cs="Times New Roman"/>
          <w:sz w:val="20"/>
          <w:szCs w:val="20"/>
        </w:rPr>
        <w:t>2012</w:t>
      </w:r>
      <w:r w:rsidR="00B6716A">
        <w:rPr>
          <w:rFonts w:cs="Times New Roman"/>
          <w:sz w:val="20"/>
          <w:szCs w:val="20"/>
        </w:rPr>
        <w:t>. “</w:t>
      </w:r>
      <w:r w:rsidRPr="00D75D73">
        <w:rPr>
          <w:color w:val="000000"/>
          <w:sz w:val="20"/>
          <w:szCs w:val="20"/>
        </w:rPr>
        <w:t>Golden Rules</w:t>
      </w:r>
      <w:r w:rsidR="00B6716A">
        <w:rPr>
          <w:color w:val="000000"/>
          <w:sz w:val="20"/>
          <w:szCs w:val="20"/>
        </w:rPr>
        <w:t xml:space="preserve"> for a Golden Age of Natural Gas”</w:t>
      </w:r>
      <w:r w:rsidRPr="00D75D73">
        <w:rPr>
          <w:color w:val="000000"/>
          <w:sz w:val="20"/>
          <w:szCs w:val="20"/>
        </w:rPr>
        <w:t xml:space="preserve">. </w:t>
      </w:r>
      <w:r w:rsidRPr="00D75D73">
        <w:rPr>
          <w:rFonts w:cs="Times New Roman"/>
          <w:i/>
          <w:iCs/>
          <w:sz w:val="20"/>
          <w:szCs w:val="20"/>
        </w:rPr>
        <w:t xml:space="preserve">World Energy Outlook. </w:t>
      </w:r>
      <w:r w:rsidR="00B6716A">
        <w:rPr>
          <w:rFonts w:cs="Times New Roman"/>
          <w:sz w:val="20"/>
          <w:szCs w:val="20"/>
        </w:rPr>
        <w:t>Paris</w:t>
      </w:r>
      <w:r w:rsidRPr="00D75D73">
        <w:rPr>
          <w:rFonts w:cs="Times New Roman"/>
          <w:sz w:val="20"/>
          <w:szCs w:val="20"/>
        </w:rPr>
        <w:t>.</w:t>
      </w:r>
    </w:p>
    <w:p w:rsidR="00D75D73" w:rsidRPr="00D75D73" w:rsidRDefault="00D75D73" w:rsidP="000C7AE6">
      <w:pPr>
        <w:pStyle w:val="NormalWeb"/>
        <w:spacing w:before="120" w:beforeAutospacing="0" w:after="120" w:afterAutospacing="0"/>
        <w:rPr>
          <w:rFonts w:asciiTheme="minorHAnsi" w:hAnsiTheme="minorHAnsi"/>
          <w:color w:val="000000"/>
        </w:rPr>
      </w:pPr>
      <w:r w:rsidRPr="00D75D73">
        <w:rPr>
          <w:rFonts w:asciiTheme="minorHAnsi" w:hAnsiTheme="minorHAnsi"/>
          <w:i/>
          <w:iCs/>
          <w:color w:val="000000"/>
        </w:rPr>
        <w:t>IEHN.org</w:t>
      </w:r>
      <w:r w:rsidRPr="00D75D73">
        <w:rPr>
          <w:rFonts w:asciiTheme="minorHAnsi" w:hAnsiTheme="minorHAnsi"/>
          <w:color w:val="000000"/>
        </w:rPr>
        <w:t xml:space="preserve">. </w:t>
      </w:r>
      <w:r w:rsidR="007B3B69">
        <w:rPr>
          <w:rFonts w:asciiTheme="minorHAnsi" w:hAnsiTheme="minorHAnsi"/>
          <w:color w:val="000000"/>
        </w:rPr>
        <w:t xml:space="preserve">2013. </w:t>
      </w:r>
      <w:r w:rsidRPr="00D75D73">
        <w:rPr>
          <w:rFonts w:asciiTheme="minorHAnsi" w:hAnsiTheme="minorHAnsi"/>
          <w:color w:val="000000"/>
        </w:rPr>
        <w:t>Investor Environmental Health Network. "Extracting the Facts: An Investor's Guide to Disclosing Risks from Hydraulic Fracturin</w:t>
      </w:r>
      <w:r w:rsidR="007B3B69">
        <w:rPr>
          <w:rFonts w:asciiTheme="minorHAnsi" w:hAnsiTheme="minorHAnsi"/>
          <w:color w:val="000000"/>
        </w:rPr>
        <w:t>g Operations." Web. 28 Apr</w:t>
      </w:r>
      <w:r w:rsidRPr="00D75D73">
        <w:rPr>
          <w:rFonts w:asciiTheme="minorHAnsi" w:hAnsiTheme="minorHAnsi"/>
          <w:color w:val="000000"/>
        </w:rPr>
        <w:t>.</w:t>
      </w:r>
    </w:p>
    <w:p w:rsidR="00D75D73" w:rsidRPr="00D75D73" w:rsidRDefault="00FC12CA" w:rsidP="000C7AE6">
      <w:pPr>
        <w:pStyle w:val="NormalWeb"/>
        <w:spacing w:before="120" w:beforeAutospacing="0" w:after="120" w:afterAutospacing="0"/>
        <w:rPr>
          <w:rFonts w:asciiTheme="minorHAnsi" w:hAnsiTheme="minorHAnsi"/>
          <w:color w:val="000000"/>
        </w:rPr>
      </w:pPr>
      <w:r>
        <w:rPr>
          <w:rFonts w:asciiTheme="minorHAnsi" w:hAnsiTheme="minorHAnsi"/>
          <w:color w:val="000000"/>
        </w:rPr>
        <w:t>Jackson, R</w:t>
      </w:r>
      <w:r w:rsidR="00D75D73" w:rsidRPr="00D75D73">
        <w:rPr>
          <w:rFonts w:asciiTheme="minorHAnsi" w:hAnsiTheme="minorHAnsi"/>
          <w:color w:val="000000"/>
        </w:rPr>
        <w:t>B</w:t>
      </w:r>
      <w:r>
        <w:rPr>
          <w:rFonts w:asciiTheme="minorHAnsi" w:hAnsiTheme="minorHAnsi"/>
          <w:color w:val="000000"/>
        </w:rPr>
        <w:t>, BR Pearson, SG Osborn, NR Warner, A Vengosh</w:t>
      </w:r>
      <w:r w:rsidR="00D75D73" w:rsidRPr="00D75D73">
        <w:rPr>
          <w:rFonts w:asciiTheme="minorHAnsi" w:hAnsiTheme="minorHAnsi"/>
          <w:color w:val="000000"/>
        </w:rPr>
        <w:t xml:space="preserve">. </w:t>
      </w:r>
      <w:r w:rsidR="007B3B69" w:rsidRPr="00D75D73">
        <w:rPr>
          <w:rFonts w:asciiTheme="minorHAnsi" w:hAnsiTheme="minorHAnsi"/>
          <w:color w:val="000000"/>
        </w:rPr>
        <w:t>2011</w:t>
      </w:r>
      <w:r>
        <w:rPr>
          <w:rFonts w:asciiTheme="minorHAnsi" w:hAnsiTheme="minorHAnsi"/>
          <w:color w:val="000000"/>
        </w:rPr>
        <w:t>.</w:t>
      </w:r>
      <w:r w:rsidR="00D75D73" w:rsidRPr="00D75D73">
        <w:rPr>
          <w:rFonts w:asciiTheme="minorHAnsi" w:hAnsiTheme="minorHAnsi"/>
          <w:color w:val="000000"/>
        </w:rPr>
        <w:t xml:space="preserve"> "Research and Policy Recommendations for Hydraulic Fracturing and Shale-Gas Extraction." </w:t>
      </w:r>
      <w:r w:rsidR="00D75D73" w:rsidRPr="00D75D73">
        <w:rPr>
          <w:rFonts w:asciiTheme="minorHAnsi" w:hAnsiTheme="minorHAnsi"/>
          <w:i/>
          <w:iCs/>
          <w:color w:val="000000"/>
        </w:rPr>
        <w:t>Center on Global Change</w:t>
      </w:r>
      <w:r w:rsidR="00D75D73" w:rsidRPr="00D75D73">
        <w:rPr>
          <w:rFonts w:asciiTheme="minorHAnsi" w:hAnsiTheme="minorHAnsi"/>
          <w:color w:val="000000"/>
        </w:rPr>
        <w:t xml:space="preserve">: </w:t>
      </w:r>
      <w:r>
        <w:rPr>
          <w:rFonts w:asciiTheme="minorHAnsi" w:hAnsiTheme="minorHAnsi"/>
          <w:color w:val="000000"/>
        </w:rPr>
        <w:t>Duke University, Durham, NC</w:t>
      </w:r>
      <w:r w:rsidR="00D75D73" w:rsidRPr="00D75D73">
        <w:rPr>
          <w:rFonts w:asciiTheme="minorHAnsi" w:hAnsiTheme="minorHAnsi"/>
          <w:color w:val="000000"/>
        </w:rPr>
        <w:t>.</w:t>
      </w:r>
    </w:p>
    <w:p w:rsidR="000C7AE6" w:rsidRDefault="00FC12CA" w:rsidP="000C7AE6">
      <w:pPr>
        <w:pStyle w:val="NormalWeb"/>
        <w:spacing w:before="120" w:beforeAutospacing="0" w:after="120" w:afterAutospacing="0"/>
        <w:rPr>
          <w:rFonts w:asciiTheme="minorHAnsi" w:hAnsiTheme="minorHAnsi"/>
          <w:color w:val="000000"/>
        </w:rPr>
      </w:pPr>
      <w:r>
        <w:rPr>
          <w:rFonts w:asciiTheme="minorHAnsi" w:hAnsiTheme="minorHAnsi"/>
          <w:color w:val="000000"/>
        </w:rPr>
        <w:t>MSC (Marcellus Shale Coalition). 2012.</w:t>
      </w:r>
      <w:r w:rsidR="000C7AE6" w:rsidRPr="00D75D73">
        <w:rPr>
          <w:rFonts w:asciiTheme="minorHAnsi" w:hAnsiTheme="minorHAnsi"/>
          <w:color w:val="000000"/>
        </w:rPr>
        <w:t xml:space="preserve"> </w:t>
      </w:r>
      <w:r>
        <w:rPr>
          <w:rFonts w:asciiTheme="minorHAnsi" w:hAnsiTheme="minorHAnsi"/>
          <w:color w:val="000000"/>
        </w:rPr>
        <w:t>“</w:t>
      </w:r>
      <w:r w:rsidR="000C7AE6" w:rsidRPr="00D75D73">
        <w:rPr>
          <w:rFonts w:asciiTheme="minorHAnsi" w:hAnsiTheme="minorHAnsi"/>
          <w:color w:val="000000"/>
        </w:rPr>
        <w:t xml:space="preserve">Recommended Practices." </w:t>
      </w:r>
      <w:r>
        <w:rPr>
          <w:rFonts w:asciiTheme="minorHAnsi" w:hAnsiTheme="minorHAnsi"/>
          <w:color w:val="000000"/>
        </w:rPr>
        <w:t xml:space="preserve">14 May: </w:t>
      </w:r>
      <w:hyperlink r:id="rId28" w:history="1">
        <w:r w:rsidRPr="00226175">
          <w:rPr>
            <w:rStyle w:val="Hyperlink"/>
            <w:rFonts w:asciiTheme="minorHAnsi" w:hAnsiTheme="minorHAnsi"/>
          </w:rPr>
          <w:t>http://marcelluscoalition.org/category/library/recommended-practices/</w:t>
        </w:r>
      </w:hyperlink>
      <w:r>
        <w:rPr>
          <w:rFonts w:asciiTheme="minorHAnsi" w:hAnsiTheme="minorHAnsi"/>
          <w:color w:val="000000"/>
        </w:rPr>
        <w:t xml:space="preserve">. </w:t>
      </w:r>
    </w:p>
    <w:p w:rsidR="00CF6021" w:rsidRPr="00D75D73" w:rsidRDefault="00CF6021" w:rsidP="00CF6021">
      <w:pPr>
        <w:pStyle w:val="NormalWeb"/>
        <w:spacing w:before="120" w:beforeAutospacing="0" w:after="120" w:afterAutospacing="0"/>
        <w:rPr>
          <w:rFonts w:asciiTheme="minorHAnsi" w:hAnsiTheme="minorHAnsi"/>
          <w:color w:val="000000"/>
        </w:rPr>
      </w:pPr>
      <w:r w:rsidRPr="00C1433D">
        <w:rPr>
          <w:rFonts w:asciiTheme="minorHAnsi" w:hAnsiTheme="minorHAnsi"/>
          <w:color w:val="000000"/>
        </w:rPr>
        <w:t xml:space="preserve">Osborn, </w:t>
      </w:r>
      <w:r w:rsidR="00C1433D" w:rsidRPr="00C1433D">
        <w:rPr>
          <w:rFonts w:asciiTheme="minorHAnsi" w:hAnsiTheme="minorHAnsi"/>
          <w:color w:val="000000"/>
        </w:rPr>
        <w:t>Stephen G.</w:t>
      </w:r>
      <w:r w:rsidR="00C1433D">
        <w:rPr>
          <w:rFonts w:asciiTheme="minorHAnsi" w:hAnsiTheme="minorHAnsi"/>
          <w:color w:val="000000"/>
        </w:rPr>
        <w:t>,</w:t>
      </w:r>
      <w:r w:rsidR="00C1433D" w:rsidRPr="00C1433D">
        <w:rPr>
          <w:rFonts w:asciiTheme="minorHAnsi" w:hAnsiTheme="minorHAnsi"/>
          <w:color w:val="000000"/>
        </w:rPr>
        <w:t xml:space="preserve"> </w:t>
      </w:r>
      <w:r w:rsidRPr="00C1433D">
        <w:rPr>
          <w:rFonts w:asciiTheme="minorHAnsi" w:hAnsiTheme="minorHAnsi"/>
          <w:color w:val="000000"/>
        </w:rPr>
        <w:t>Avner Vengosh, Nathaniel R. Warner, and Robert B. Jackson. 2011. “Methane contamination of drinking water</w:t>
      </w:r>
      <w:r w:rsidR="00C1433D">
        <w:rPr>
          <w:rFonts w:asciiTheme="minorHAnsi" w:hAnsiTheme="minorHAnsi"/>
          <w:color w:val="000000"/>
        </w:rPr>
        <w:t xml:space="preserve"> </w:t>
      </w:r>
      <w:r w:rsidRPr="00C1433D">
        <w:rPr>
          <w:rFonts w:asciiTheme="minorHAnsi" w:hAnsiTheme="minorHAnsi"/>
          <w:color w:val="000000"/>
        </w:rPr>
        <w:t>accompanying gas-well drilling and</w:t>
      </w:r>
      <w:r w:rsidR="00C1433D">
        <w:rPr>
          <w:rFonts w:asciiTheme="minorHAnsi" w:hAnsiTheme="minorHAnsi"/>
          <w:color w:val="000000"/>
        </w:rPr>
        <w:t xml:space="preserve"> </w:t>
      </w:r>
      <w:r w:rsidRPr="00C1433D">
        <w:rPr>
          <w:rFonts w:asciiTheme="minorHAnsi" w:hAnsiTheme="minorHAnsi"/>
          <w:color w:val="000000"/>
        </w:rPr>
        <w:t xml:space="preserve">hydraulic fracturing.” </w:t>
      </w:r>
      <w:r w:rsidR="00C1433D" w:rsidRPr="00C1433D">
        <w:rPr>
          <w:rFonts w:asciiTheme="minorHAnsi" w:hAnsiTheme="minorHAnsi"/>
          <w:color w:val="000000"/>
        </w:rPr>
        <w:t>Proceed</w:t>
      </w:r>
      <w:r w:rsidR="00C1433D">
        <w:rPr>
          <w:rFonts w:asciiTheme="minorHAnsi" w:hAnsiTheme="minorHAnsi"/>
          <w:color w:val="000000"/>
        </w:rPr>
        <w:t>i</w:t>
      </w:r>
      <w:r w:rsidR="00C1433D" w:rsidRPr="00C1433D">
        <w:rPr>
          <w:rFonts w:asciiTheme="minorHAnsi" w:hAnsiTheme="minorHAnsi"/>
          <w:color w:val="000000"/>
        </w:rPr>
        <w:t>ngs of the National Academy of Sciences</w:t>
      </w:r>
      <w:r w:rsidR="00C1433D">
        <w:rPr>
          <w:rFonts w:asciiTheme="minorHAnsi" w:hAnsiTheme="minorHAnsi"/>
          <w:color w:val="000000"/>
        </w:rPr>
        <w:t xml:space="preserve">. </w:t>
      </w:r>
      <w:hyperlink r:id="rId29" w:history="1">
        <w:r w:rsidR="00C1433D" w:rsidRPr="00226175">
          <w:rPr>
            <w:rStyle w:val="Hyperlink"/>
            <w:rFonts w:asciiTheme="minorHAnsi" w:hAnsiTheme="minorHAnsi"/>
          </w:rPr>
          <w:t>www.pnas.org/cgi/doi/10.1073/pnas.1100682108</w:t>
        </w:r>
      </w:hyperlink>
      <w:r w:rsidR="00C1433D">
        <w:rPr>
          <w:rFonts w:asciiTheme="minorHAnsi" w:hAnsiTheme="minorHAnsi"/>
          <w:color w:val="000000"/>
        </w:rPr>
        <w:t xml:space="preserve">. </w:t>
      </w:r>
    </w:p>
    <w:p w:rsidR="005E4C0D" w:rsidRDefault="000734A4" w:rsidP="000C7AE6">
      <w:pPr>
        <w:spacing w:after="120"/>
        <w:rPr>
          <w:rFonts w:eastAsia="Times New Roman" w:cs="Times New Roman"/>
          <w:sz w:val="20"/>
          <w:szCs w:val="20"/>
        </w:rPr>
      </w:pPr>
      <w:r w:rsidRPr="00D75D73">
        <w:rPr>
          <w:rFonts w:cs="Times New Roman"/>
          <w:color w:val="000000"/>
          <w:sz w:val="20"/>
          <w:szCs w:val="20"/>
        </w:rPr>
        <w:t xml:space="preserve">Podesta, John D., and Timothy E. Wirth. </w:t>
      </w:r>
      <w:r w:rsidR="00FC12CA">
        <w:rPr>
          <w:rFonts w:cs="Times New Roman"/>
          <w:color w:val="000000"/>
          <w:sz w:val="20"/>
          <w:szCs w:val="20"/>
        </w:rPr>
        <w:t xml:space="preserve">2009. </w:t>
      </w:r>
      <w:r w:rsidRPr="00D75D73">
        <w:rPr>
          <w:rFonts w:cs="Times New Roman"/>
          <w:color w:val="000000"/>
          <w:sz w:val="20"/>
          <w:szCs w:val="20"/>
        </w:rPr>
        <w:t xml:space="preserve">"Natural Gas—A Bridge Fuel for the 21st Century." </w:t>
      </w:r>
      <w:r w:rsidRPr="00D75D73">
        <w:rPr>
          <w:rFonts w:cs="Times New Roman"/>
          <w:i/>
          <w:iCs/>
          <w:color w:val="000000"/>
          <w:sz w:val="20"/>
          <w:szCs w:val="20"/>
        </w:rPr>
        <w:t>Center for American Progress</w:t>
      </w:r>
      <w:r w:rsidRPr="00D75D73">
        <w:rPr>
          <w:rFonts w:cs="Times New Roman"/>
          <w:color w:val="000000"/>
          <w:sz w:val="20"/>
          <w:szCs w:val="20"/>
        </w:rPr>
        <w:t>. Energy</w:t>
      </w:r>
      <w:r w:rsidR="00FC12CA">
        <w:rPr>
          <w:rFonts w:cs="Times New Roman"/>
          <w:color w:val="000000"/>
          <w:sz w:val="20"/>
          <w:szCs w:val="20"/>
        </w:rPr>
        <w:t xml:space="preserve"> Future Coalition, 10 Aug.:</w:t>
      </w:r>
      <w:r w:rsidR="005E4C0D" w:rsidRPr="00D75D73">
        <w:rPr>
          <w:rFonts w:cs="Times New Roman"/>
          <w:color w:val="000000"/>
          <w:sz w:val="20"/>
          <w:szCs w:val="20"/>
        </w:rPr>
        <w:t xml:space="preserve"> </w:t>
      </w:r>
      <w:hyperlink r:id="rId30" w:history="1">
        <w:r w:rsidR="00D75D73" w:rsidRPr="00226175">
          <w:rPr>
            <w:rStyle w:val="Hyperlink"/>
            <w:rFonts w:eastAsia="Times New Roman" w:cs="Times New Roman"/>
            <w:i/>
            <w:iCs/>
            <w:sz w:val="20"/>
            <w:szCs w:val="20"/>
          </w:rPr>
          <w:t>Http://www.americanprogress.org/wpcontent/uploads/issues/2009/08/pdf/naturalgasmemo.pdf</w:t>
        </w:r>
      </w:hyperlink>
      <w:r w:rsidR="00D75D73">
        <w:rPr>
          <w:rFonts w:eastAsia="Times New Roman" w:cs="Times New Roman"/>
          <w:i/>
          <w:iCs/>
          <w:sz w:val="20"/>
          <w:szCs w:val="20"/>
        </w:rPr>
        <w:t>.</w:t>
      </w:r>
    </w:p>
    <w:p w:rsidR="000C7AE6" w:rsidRPr="00D75D73" w:rsidRDefault="000C7AE6" w:rsidP="000C7AE6">
      <w:pPr>
        <w:widowControl w:val="0"/>
        <w:autoSpaceDE w:val="0"/>
        <w:autoSpaceDN w:val="0"/>
        <w:adjustRightInd w:val="0"/>
        <w:spacing w:after="120"/>
        <w:rPr>
          <w:rFonts w:cs="Times New Roman"/>
          <w:sz w:val="20"/>
          <w:szCs w:val="20"/>
        </w:rPr>
      </w:pPr>
      <w:r w:rsidRPr="00D75D73">
        <w:rPr>
          <w:rFonts w:cs="Times New Roman"/>
          <w:sz w:val="20"/>
          <w:szCs w:val="20"/>
        </w:rPr>
        <w:t xml:space="preserve">Porter, Michael E and Claas van der Linde. </w:t>
      </w:r>
      <w:r w:rsidR="00FC12CA" w:rsidRPr="00D75D73">
        <w:rPr>
          <w:rFonts w:cs="Times New Roman"/>
          <w:sz w:val="20"/>
          <w:szCs w:val="20"/>
        </w:rPr>
        <w:t>1995</w:t>
      </w:r>
      <w:r w:rsidR="00FC12CA">
        <w:rPr>
          <w:rFonts w:cs="Times New Roman"/>
          <w:sz w:val="20"/>
          <w:szCs w:val="20"/>
        </w:rPr>
        <w:t>.</w:t>
      </w:r>
      <w:r w:rsidR="00FC12CA" w:rsidRPr="00D75D73">
        <w:rPr>
          <w:rFonts w:cs="Times New Roman"/>
          <w:sz w:val="20"/>
          <w:szCs w:val="20"/>
        </w:rPr>
        <w:t xml:space="preserve"> </w:t>
      </w:r>
      <w:r w:rsidRPr="00D75D73">
        <w:rPr>
          <w:rFonts w:cs="Times New Roman"/>
          <w:sz w:val="20"/>
          <w:szCs w:val="20"/>
        </w:rPr>
        <w:t xml:space="preserve">“Toward a New Conception of the Environment-Competitiveness Relationship.” </w:t>
      </w:r>
      <w:r w:rsidRPr="00D75D73">
        <w:rPr>
          <w:rFonts w:cs="Times New Roman"/>
          <w:i/>
          <w:iCs/>
          <w:sz w:val="20"/>
          <w:szCs w:val="20"/>
        </w:rPr>
        <w:t xml:space="preserve">The Journal of Economic Perspectives </w:t>
      </w:r>
      <w:r w:rsidRPr="00D75D73">
        <w:rPr>
          <w:rFonts w:cs="Times New Roman"/>
          <w:sz w:val="20"/>
          <w:szCs w:val="20"/>
        </w:rPr>
        <w:t>9:4 (Autumn</w:t>
      </w:r>
      <w:r w:rsidR="00FC12CA">
        <w:rPr>
          <w:rFonts w:cs="Times New Roman"/>
          <w:sz w:val="20"/>
          <w:szCs w:val="20"/>
        </w:rPr>
        <w:t>):</w:t>
      </w:r>
      <w:r w:rsidRPr="00D75D73">
        <w:rPr>
          <w:rFonts w:cs="Times New Roman"/>
          <w:sz w:val="20"/>
          <w:szCs w:val="20"/>
        </w:rPr>
        <w:t xml:space="preserve"> 97-118.</w:t>
      </w:r>
    </w:p>
    <w:p w:rsidR="000C7AE6" w:rsidRPr="000C7AE6" w:rsidRDefault="000C7AE6" w:rsidP="000C7AE6">
      <w:pPr>
        <w:widowControl w:val="0"/>
        <w:autoSpaceDE w:val="0"/>
        <w:autoSpaceDN w:val="0"/>
        <w:adjustRightInd w:val="0"/>
        <w:spacing w:after="120"/>
        <w:rPr>
          <w:rFonts w:cs="Times New Roman"/>
          <w:sz w:val="20"/>
          <w:szCs w:val="20"/>
        </w:rPr>
      </w:pPr>
      <w:r w:rsidRPr="00D75D73">
        <w:rPr>
          <w:rFonts w:cs="Times New Roman"/>
          <w:sz w:val="20"/>
          <w:szCs w:val="20"/>
        </w:rPr>
        <w:t>Schaltegger, Stefan, Roger Burritt and Holger Peterson.</w:t>
      </w:r>
      <w:r w:rsidRPr="00D75D73">
        <w:rPr>
          <w:rFonts w:cs="Times New Roman"/>
          <w:i/>
          <w:iCs/>
          <w:sz w:val="20"/>
          <w:szCs w:val="20"/>
        </w:rPr>
        <w:t xml:space="preserve"> </w:t>
      </w:r>
      <w:r w:rsidR="00FC12CA" w:rsidRPr="00D75D73">
        <w:rPr>
          <w:rFonts w:cs="Times New Roman"/>
          <w:sz w:val="20"/>
          <w:szCs w:val="20"/>
        </w:rPr>
        <w:t>2003</w:t>
      </w:r>
      <w:r w:rsidR="00FC12CA">
        <w:rPr>
          <w:rFonts w:cs="Times New Roman"/>
          <w:sz w:val="20"/>
          <w:szCs w:val="20"/>
        </w:rPr>
        <w:t xml:space="preserve">. </w:t>
      </w:r>
      <w:r w:rsidRPr="00D75D73">
        <w:rPr>
          <w:rFonts w:cs="Times New Roman"/>
          <w:i/>
          <w:iCs/>
          <w:sz w:val="20"/>
          <w:szCs w:val="20"/>
        </w:rPr>
        <w:t xml:space="preserve">An Introduction to Corporate Environmental Management. </w:t>
      </w:r>
      <w:r w:rsidRPr="00D75D73">
        <w:rPr>
          <w:rFonts w:cs="Times New Roman"/>
          <w:sz w:val="20"/>
          <w:szCs w:val="20"/>
        </w:rPr>
        <w:t>London</w:t>
      </w:r>
      <w:r w:rsidR="00FC12CA">
        <w:rPr>
          <w:rFonts w:cs="Times New Roman"/>
          <w:sz w:val="20"/>
          <w:szCs w:val="20"/>
        </w:rPr>
        <w:t>: Greenleaf Publishing Limited</w:t>
      </w:r>
      <w:r w:rsidRPr="00D75D73">
        <w:rPr>
          <w:rFonts w:cs="Times New Roman"/>
          <w:sz w:val="20"/>
          <w:szCs w:val="20"/>
        </w:rPr>
        <w:t xml:space="preserve">. </w:t>
      </w:r>
    </w:p>
    <w:p w:rsidR="007C475D" w:rsidRPr="00D75D73" w:rsidRDefault="007C475D" w:rsidP="000C7AE6">
      <w:pPr>
        <w:spacing w:after="120"/>
        <w:rPr>
          <w:rFonts w:cs="Times New Roman"/>
          <w:sz w:val="20"/>
          <w:szCs w:val="20"/>
        </w:rPr>
      </w:pPr>
      <w:r w:rsidRPr="00D75D73">
        <w:rPr>
          <w:rFonts w:cs="Times New Roman"/>
          <w:sz w:val="20"/>
          <w:szCs w:val="20"/>
        </w:rPr>
        <w:t xml:space="preserve">Slonecker, E.T., L.E. Milheim, C.M. Roig-Silva, A.R. Malizia, D.A. Marr, and G.B. Fisher. </w:t>
      </w:r>
      <w:r w:rsidR="00FC12CA" w:rsidRPr="00D75D73">
        <w:rPr>
          <w:rFonts w:cs="Times New Roman"/>
          <w:sz w:val="20"/>
          <w:szCs w:val="20"/>
        </w:rPr>
        <w:t>2012</w:t>
      </w:r>
      <w:r w:rsidR="00FC12CA">
        <w:rPr>
          <w:rFonts w:cs="Times New Roman"/>
          <w:sz w:val="20"/>
          <w:szCs w:val="20"/>
        </w:rPr>
        <w:t xml:space="preserve">. </w:t>
      </w:r>
      <w:r w:rsidRPr="00D75D73">
        <w:rPr>
          <w:rFonts w:cs="Times New Roman"/>
          <w:sz w:val="20"/>
          <w:szCs w:val="20"/>
        </w:rPr>
        <w:t>"Landscape Consequences of Natural Gas Extraction in Bradford and Washington Counties, Pennsylvania, 2</w:t>
      </w:r>
      <w:r w:rsidR="00FC12CA">
        <w:rPr>
          <w:rFonts w:cs="Times New Roman"/>
          <w:sz w:val="20"/>
          <w:szCs w:val="20"/>
        </w:rPr>
        <w:t xml:space="preserve">004-2010.” US Geological Survey: </w:t>
      </w:r>
      <w:hyperlink r:id="rId31" w:history="1">
        <w:r w:rsidRPr="00D75D73">
          <w:rPr>
            <w:rStyle w:val="Hyperlink"/>
            <w:rFonts w:cs="Times New Roman"/>
            <w:sz w:val="20"/>
            <w:szCs w:val="20"/>
          </w:rPr>
          <w:t>http://pubs.usgs.gov/of/2012/1154/of2012-1154.pdf</w:t>
        </w:r>
      </w:hyperlink>
      <w:r w:rsidRPr="00D75D73">
        <w:rPr>
          <w:rFonts w:cs="Times New Roman"/>
          <w:sz w:val="20"/>
          <w:szCs w:val="20"/>
        </w:rPr>
        <w:t xml:space="preserve"> </w:t>
      </w:r>
    </w:p>
    <w:sectPr w:rsidR="007C475D" w:rsidRPr="00D75D73" w:rsidSect="00CF0793">
      <w:footerReference w:type="even" r:id="rId32"/>
      <w:footerReference w:type="default" r:id="rId3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19" w:rsidRDefault="00577E19" w:rsidP="00CF0793">
      <w:r>
        <w:separator/>
      </w:r>
    </w:p>
  </w:endnote>
  <w:endnote w:type="continuationSeparator" w:id="0">
    <w:p w:rsidR="00577E19" w:rsidRDefault="00577E19" w:rsidP="00CF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74" w:rsidRDefault="00F95E74" w:rsidP="002C6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E74" w:rsidRDefault="00F95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74" w:rsidRDefault="00F95E74" w:rsidP="002C6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FFD">
      <w:rPr>
        <w:rStyle w:val="PageNumber"/>
        <w:noProof/>
      </w:rPr>
      <w:t>15</w:t>
    </w:r>
    <w:r>
      <w:rPr>
        <w:rStyle w:val="PageNumber"/>
      </w:rPr>
      <w:fldChar w:fldCharType="end"/>
    </w:r>
  </w:p>
  <w:p w:rsidR="00F95E74" w:rsidRDefault="00F95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19" w:rsidRDefault="00577E19" w:rsidP="00CF0793">
      <w:r>
        <w:separator/>
      </w:r>
    </w:p>
  </w:footnote>
  <w:footnote w:type="continuationSeparator" w:id="0">
    <w:p w:rsidR="00577E19" w:rsidRDefault="00577E19" w:rsidP="00CF0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98B"/>
    <w:multiLevelType w:val="hybridMultilevel"/>
    <w:tmpl w:val="E8B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26FEE"/>
    <w:multiLevelType w:val="hybridMultilevel"/>
    <w:tmpl w:val="9C78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3CA4"/>
    <w:multiLevelType w:val="hybridMultilevel"/>
    <w:tmpl w:val="3A589D22"/>
    <w:lvl w:ilvl="0" w:tplc="7836140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24465"/>
    <w:multiLevelType w:val="hybridMultilevel"/>
    <w:tmpl w:val="12AE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A4244"/>
    <w:multiLevelType w:val="hybridMultilevel"/>
    <w:tmpl w:val="F2A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F7"/>
    <w:rsid w:val="000734A4"/>
    <w:rsid w:val="0008020B"/>
    <w:rsid w:val="000B17AE"/>
    <w:rsid w:val="000B277A"/>
    <w:rsid w:val="000C7AE6"/>
    <w:rsid w:val="0013531E"/>
    <w:rsid w:val="0014743E"/>
    <w:rsid w:val="00150CF7"/>
    <w:rsid w:val="00192CF1"/>
    <w:rsid w:val="001A0DF9"/>
    <w:rsid w:val="001A30EA"/>
    <w:rsid w:val="001D4652"/>
    <w:rsid w:val="001E6368"/>
    <w:rsid w:val="00210D54"/>
    <w:rsid w:val="00212082"/>
    <w:rsid w:val="00231EEB"/>
    <w:rsid w:val="0023406F"/>
    <w:rsid w:val="00294948"/>
    <w:rsid w:val="0029549F"/>
    <w:rsid w:val="002C6446"/>
    <w:rsid w:val="002E39F4"/>
    <w:rsid w:val="00321885"/>
    <w:rsid w:val="00342A80"/>
    <w:rsid w:val="003558E5"/>
    <w:rsid w:val="003603AC"/>
    <w:rsid w:val="0037439E"/>
    <w:rsid w:val="0038115A"/>
    <w:rsid w:val="003C7EBB"/>
    <w:rsid w:val="003D334E"/>
    <w:rsid w:val="003E7F06"/>
    <w:rsid w:val="004008B9"/>
    <w:rsid w:val="00407504"/>
    <w:rsid w:val="004203B8"/>
    <w:rsid w:val="00425CB1"/>
    <w:rsid w:val="004674F5"/>
    <w:rsid w:val="004677F7"/>
    <w:rsid w:val="004B14A9"/>
    <w:rsid w:val="004B691D"/>
    <w:rsid w:val="004D760F"/>
    <w:rsid w:val="00512F1C"/>
    <w:rsid w:val="005338F4"/>
    <w:rsid w:val="005355D4"/>
    <w:rsid w:val="00544234"/>
    <w:rsid w:val="00560C5E"/>
    <w:rsid w:val="00560FF5"/>
    <w:rsid w:val="00561691"/>
    <w:rsid w:val="00575F04"/>
    <w:rsid w:val="00577E19"/>
    <w:rsid w:val="005E4C0D"/>
    <w:rsid w:val="005F2A04"/>
    <w:rsid w:val="006006BA"/>
    <w:rsid w:val="00622149"/>
    <w:rsid w:val="0064465E"/>
    <w:rsid w:val="00672FD9"/>
    <w:rsid w:val="00674994"/>
    <w:rsid w:val="006B795B"/>
    <w:rsid w:val="006C44E1"/>
    <w:rsid w:val="00705CD8"/>
    <w:rsid w:val="00715E10"/>
    <w:rsid w:val="00734A88"/>
    <w:rsid w:val="00735F10"/>
    <w:rsid w:val="00741CB6"/>
    <w:rsid w:val="0074268E"/>
    <w:rsid w:val="00744F5E"/>
    <w:rsid w:val="00745F96"/>
    <w:rsid w:val="007B1B94"/>
    <w:rsid w:val="007B3B69"/>
    <w:rsid w:val="007C3501"/>
    <w:rsid w:val="007C475D"/>
    <w:rsid w:val="007F1D8C"/>
    <w:rsid w:val="00853A56"/>
    <w:rsid w:val="00867100"/>
    <w:rsid w:val="0088263B"/>
    <w:rsid w:val="008947D0"/>
    <w:rsid w:val="008E384B"/>
    <w:rsid w:val="00913C6E"/>
    <w:rsid w:val="00931B6E"/>
    <w:rsid w:val="00941D9B"/>
    <w:rsid w:val="0098302D"/>
    <w:rsid w:val="009A192E"/>
    <w:rsid w:val="009A1CB2"/>
    <w:rsid w:val="009D2984"/>
    <w:rsid w:val="009E2235"/>
    <w:rsid w:val="00A177D7"/>
    <w:rsid w:val="00A52445"/>
    <w:rsid w:val="00A53B17"/>
    <w:rsid w:val="00A95F81"/>
    <w:rsid w:val="00AA0920"/>
    <w:rsid w:val="00AC7FA9"/>
    <w:rsid w:val="00AD1E0E"/>
    <w:rsid w:val="00B02668"/>
    <w:rsid w:val="00B21B3C"/>
    <w:rsid w:val="00B22165"/>
    <w:rsid w:val="00B44BB7"/>
    <w:rsid w:val="00B52F90"/>
    <w:rsid w:val="00B55936"/>
    <w:rsid w:val="00B6716A"/>
    <w:rsid w:val="00B9204C"/>
    <w:rsid w:val="00BA2588"/>
    <w:rsid w:val="00BA7107"/>
    <w:rsid w:val="00BC4BC5"/>
    <w:rsid w:val="00BC6616"/>
    <w:rsid w:val="00BD207A"/>
    <w:rsid w:val="00BF7480"/>
    <w:rsid w:val="00C1433D"/>
    <w:rsid w:val="00C20FFD"/>
    <w:rsid w:val="00C21204"/>
    <w:rsid w:val="00C54F3E"/>
    <w:rsid w:val="00C64806"/>
    <w:rsid w:val="00C85A57"/>
    <w:rsid w:val="00CC0F0C"/>
    <w:rsid w:val="00CF0793"/>
    <w:rsid w:val="00CF39BA"/>
    <w:rsid w:val="00CF6021"/>
    <w:rsid w:val="00D06C32"/>
    <w:rsid w:val="00D23947"/>
    <w:rsid w:val="00D2500A"/>
    <w:rsid w:val="00D32F0E"/>
    <w:rsid w:val="00D4071E"/>
    <w:rsid w:val="00D603AC"/>
    <w:rsid w:val="00D75D73"/>
    <w:rsid w:val="00D82FCA"/>
    <w:rsid w:val="00DA6C6F"/>
    <w:rsid w:val="00E2303B"/>
    <w:rsid w:val="00E33E77"/>
    <w:rsid w:val="00E3633A"/>
    <w:rsid w:val="00E4163B"/>
    <w:rsid w:val="00E5362F"/>
    <w:rsid w:val="00E57880"/>
    <w:rsid w:val="00E64A99"/>
    <w:rsid w:val="00E7528C"/>
    <w:rsid w:val="00E82556"/>
    <w:rsid w:val="00E8470F"/>
    <w:rsid w:val="00E910EC"/>
    <w:rsid w:val="00EF4FCE"/>
    <w:rsid w:val="00F00689"/>
    <w:rsid w:val="00F35937"/>
    <w:rsid w:val="00F527B0"/>
    <w:rsid w:val="00F711F2"/>
    <w:rsid w:val="00F75FAD"/>
    <w:rsid w:val="00F779A0"/>
    <w:rsid w:val="00F95E74"/>
    <w:rsid w:val="00FB798D"/>
    <w:rsid w:val="00FC12CA"/>
    <w:rsid w:val="00FC288B"/>
    <w:rsid w:val="00FC6636"/>
    <w:rsid w:val="00FE2595"/>
    <w:rsid w:val="00FF094B"/>
    <w:rsid w:val="00FF7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4A4"/>
    <w:rPr>
      <w:color w:val="0000FF" w:themeColor="hyperlink"/>
      <w:u w:val="single"/>
    </w:rPr>
  </w:style>
  <w:style w:type="paragraph" w:styleId="NormalWeb">
    <w:name w:val="Normal (Web)"/>
    <w:basedOn w:val="Normal"/>
    <w:uiPriority w:val="99"/>
    <w:unhideWhenUsed/>
    <w:rsid w:val="000734A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734A4"/>
  </w:style>
  <w:style w:type="paragraph" w:styleId="BodyText2">
    <w:name w:val="Body Text 2"/>
    <w:basedOn w:val="Normal"/>
    <w:link w:val="BodyText2Char"/>
    <w:rsid w:val="001E6368"/>
    <w:rPr>
      <w:rFonts w:ascii="Times New Roman" w:eastAsia="Times New Roman" w:hAnsi="Times New Roman" w:cs="Times New Roman"/>
      <w:i/>
      <w:iCs/>
      <w:color w:val="000000"/>
    </w:rPr>
  </w:style>
  <w:style w:type="character" w:customStyle="1" w:styleId="BodyText2Char">
    <w:name w:val="Body Text 2 Char"/>
    <w:basedOn w:val="DefaultParagraphFont"/>
    <w:link w:val="BodyText2"/>
    <w:rsid w:val="001E6368"/>
    <w:rPr>
      <w:rFonts w:ascii="Times New Roman" w:eastAsia="Times New Roman" w:hAnsi="Times New Roman" w:cs="Times New Roman"/>
      <w:i/>
      <w:iCs/>
      <w:color w:val="000000"/>
    </w:rPr>
  </w:style>
  <w:style w:type="character" w:styleId="FollowedHyperlink">
    <w:name w:val="FollowedHyperlink"/>
    <w:basedOn w:val="DefaultParagraphFont"/>
    <w:uiPriority w:val="99"/>
    <w:semiHidden/>
    <w:unhideWhenUsed/>
    <w:rsid w:val="00C54F3E"/>
    <w:rPr>
      <w:color w:val="800080" w:themeColor="followedHyperlink"/>
      <w:u w:val="single"/>
    </w:rPr>
  </w:style>
  <w:style w:type="paragraph" w:styleId="Footer">
    <w:name w:val="footer"/>
    <w:basedOn w:val="Normal"/>
    <w:link w:val="FooterChar"/>
    <w:uiPriority w:val="99"/>
    <w:unhideWhenUsed/>
    <w:rsid w:val="00CF0793"/>
    <w:pPr>
      <w:tabs>
        <w:tab w:val="center" w:pos="4320"/>
        <w:tab w:val="right" w:pos="8640"/>
      </w:tabs>
    </w:pPr>
  </w:style>
  <w:style w:type="character" w:customStyle="1" w:styleId="FooterChar">
    <w:name w:val="Footer Char"/>
    <w:basedOn w:val="DefaultParagraphFont"/>
    <w:link w:val="Footer"/>
    <w:uiPriority w:val="99"/>
    <w:rsid w:val="00CF0793"/>
  </w:style>
  <w:style w:type="character" w:styleId="PageNumber">
    <w:name w:val="page number"/>
    <w:basedOn w:val="DefaultParagraphFont"/>
    <w:uiPriority w:val="99"/>
    <w:semiHidden/>
    <w:unhideWhenUsed/>
    <w:rsid w:val="00CF0793"/>
  </w:style>
  <w:style w:type="paragraph" w:styleId="ListParagraph">
    <w:name w:val="List Paragraph"/>
    <w:basedOn w:val="Normal"/>
    <w:uiPriority w:val="34"/>
    <w:qFormat/>
    <w:rsid w:val="00715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4A4"/>
    <w:rPr>
      <w:color w:val="0000FF" w:themeColor="hyperlink"/>
      <w:u w:val="single"/>
    </w:rPr>
  </w:style>
  <w:style w:type="paragraph" w:styleId="NormalWeb">
    <w:name w:val="Normal (Web)"/>
    <w:basedOn w:val="Normal"/>
    <w:uiPriority w:val="99"/>
    <w:unhideWhenUsed/>
    <w:rsid w:val="000734A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734A4"/>
  </w:style>
  <w:style w:type="paragraph" w:styleId="BodyText2">
    <w:name w:val="Body Text 2"/>
    <w:basedOn w:val="Normal"/>
    <w:link w:val="BodyText2Char"/>
    <w:rsid w:val="001E6368"/>
    <w:rPr>
      <w:rFonts w:ascii="Times New Roman" w:eastAsia="Times New Roman" w:hAnsi="Times New Roman" w:cs="Times New Roman"/>
      <w:i/>
      <w:iCs/>
      <w:color w:val="000000"/>
    </w:rPr>
  </w:style>
  <w:style w:type="character" w:customStyle="1" w:styleId="BodyText2Char">
    <w:name w:val="Body Text 2 Char"/>
    <w:basedOn w:val="DefaultParagraphFont"/>
    <w:link w:val="BodyText2"/>
    <w:rsid w:val="001E6368"/>
    <w:rPr>
      <w:rFonts w:ascii="Times New Roman" w:eastAsia="Times New Roman" w:hAnsi="Times New Roman" w:cs="Times New Roman"/>
      <w:i/>
      <w:iCs/>
      <w:color w:val="000000"/>
    </w:rPr>
  </w:style>
  <w:style w:type="character" w:styleId="FollowedHyperlink">
    <w:name w:val="FollowedHyperlink"/>
    <w:basedOn w:val="DefaultParagraphFont"/>
    <w:uiPriority w:val="99"/>
    <w:semiHidden/>
    <w:unhideWhenUsed/>
    <w:rsid w:val="00C54F3E"/>
    <w:rPr>
      <w:color w:val="800080" w:themeColor="followedHyperlink"/>
      <w:u w:val="single"/>
    </w:rPr>
  </w:style>
  <w:style w:type="paragraph" w:styleId="Footer">
    <w:name w:val="footer"/>
    <w:basedOn w:val="Normal"/>
    <w:link w:val="FooterChar"/>
    <w:uiPriority w:val="99"/>
    <w:unhideWhenUsed/>
    <w:rsid w:val="00CF0793"/>
    <w:pPr>
      <w:tabs>
        <w:tab w:val="center" w:pos="4320"/>
        <w:tab w:val="right" w:pos="8640"/>
      </w:tabs>
    </w:pPr>
  </w:style>
  <w:style w:type="character" w:customStyle="1" w:styleId="FooterChar">
    <w:name w:val="Footer Char"/>
    <w:basedOn w:val="DefaultParagraphFont"/>
    <w:link w:val="Footer"/>
    <w:uiPriority w:val="99"/>
    <w:rsid w:val="00CF0793"/>
  </w:style>
  <w:style w:type="character" w:styleId="PageNumber">
    <w:name w:val="page number"/>
    <w:basedOn w:val="DefaultParagraphFont"/>
    <w:uiPriority w:val="99"/>
    <w:semiHidden/>
    <w:unhideWhenUsed/>
    <w:rsid w:val="00CF0793"/>
  </w:style>
  <w:style w:type="paragraph" w:styleId="ListParagraph">
    <w:name w:val="List Paragraph"/>
    <w:basedOn w:val="Normal"/>
    <w:uiPriority w:val="34"/>
    <w:qFormat/>
    <w:rsid w:val="0071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allegheny.edu/boussonadvisorygroup/" TargetMode="External"/><Relationship Id="rId13" Type="http://schemas.openxmlformats.org/officeDocument/2006/relationships/hyperlink" Target="http://articles.latimes.com/2012/mar/20/local/la-me-gs-fracking-increases-air-pollution-health-risks-to-residents-20120320" TargetMode="External"/><Relationship Id="rId18" Type="http://schemas.openxmlformats.org/officeDocument/2006/relationships/hyperlink" Target="http://www.depweb.state.pa.us/portal/server.pt/community/act_13/20789/act_13_faq/1127392" TargetMode="External"/><Relationship Id="rId26" Type="http://schemas.openxmlformats.org/officeDocument/2006/relationships/hyperlink" Target="http://www.nrdc.org/energy/files/Fracking-Wastewater-FullReport.pdf" TargetMode="External"/><Relationship Id="rId3" Type="http://schemas.microsoft.com/office/2007/relationships/stylesWithEffects" Target="stylesWithEffects.xml"/><Relationship Id="rId21" Type="http://schemas.openxmlformats.org/officeDocument/2006/relationships/hyperlink" Target="http://water.epa.gov/type/groundwater/uic/class2/hydraulicfracturing/wells_hydroreg.cf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i.org/policy-and-issues/policy-items/hf/api_hf1_hydraulic_fracturing_operations" TargetMode="External"/><Relationship Id="rId17" Type="http://schemas.openxmlformats.org/officeDocument/2006/relationships/hyperlink" Target="http://www.dailykos.com/story/2013/03/26/1196866/-Oxymoron-of-the-day-Sustainable-Shale-Fracking" TargetMode="External"/><Relationship Id="rId25" Type="http://schemas.openxmlformats.org/officeDocument/2006/relationships/hyperlink" Target="http://ecowatch.com/2013/fugitive-methane-emissions-frackin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2es.org/us-states-regions/policy-maps/hydraulic-fracturing-chemical-disclosure-map" TargetMode="External"/><Relationship Id="rId20" Type="http://schemas.openxmlformats.org/officeDocument/2006/relationships/hyperlink" Target="http://www.edcnet.org/learn/current_cases/fracking/federal_law_loopholes.html" TargetMode="External"/><Relationship Id="rId29" Type="http://schemas.openxmlformats.org/officeDocument/2006/relationships/hyperlink" Target="http://www.pnas.org/cgi/doi/10.1073/pnas.11006821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nas.org/content/109/17/6435.full" TargetMode="External"/><Relationship Id="rId24" Type="http://schemas.openxmlformats.org/officeDocument/2006/relationships/hyperlink" Target="http://fracfocus.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stainableshale.org" TargetMode="External"/><Relationship Id="rId23" Type="http://schemas.openxmlformats.org/officeDocument/2006/relationships/hyperlink" Target="http://thomas.loc.gov/cgi-bin/bdquery/D?d113:1:./temp/~bdm5AH:@@@D&amp;summ2=m&amp;|/home/LegislativeData.php|" TargetMode="External"/><Relationship Id="rId28" Type="http://schemas.openxmlformats.org/officeDocument/2006/relationships/hyperlink" Target="http://marcelluscoalition.org/category/library/recommended-practices/" TargetMode="External"/><Relationship Id="rId10" Type="http://schemas.openxmlformats.org/officeDocument/2006/relationships/hyperlink" Target="http://files.dep.state.pa.us/OilGas/BOGM/BOGMPortalFiles/WebEx/Act_13_WebEx_FINAL.pdf" TargetMode="External"/><Relationship Id="rId19" Type="http://schemas.openxmlformats.org/officeDocument/2006/relationships/hyperlink" Target="http://e360.yale.edu/feature/natural_gas_role_in_us_energy_endgame/2561/" TargetMode="External"/><Relationship Id="rId31" Type="http://schemas.openxmlformats.org/officeDocument/2006/relationships/hyperlink" Target="http://pubs.usgs.gov/of/2012/1154/of2012-1154.pdf" TargetMode="External"/><Relationship Id="rId4" Type="http://schemas.openxmlformats.org/officeDocument/2006/relationships/settings" Target="settings.xml"/><Relationship Id="rId9" Type="http://schemas.openxmlformats.org/officeDocument/2006/relationships/hyperlink" Target="http://sites.allegheny.edu/boussonadvisorygroup/bousson/" TargetMode="External"/><Relationship Id="rId14" Type="http://schemas.openxmlformats.org/officeDocument/2006/relationships/hyperlink" Target="http://www.catskillmountainkeeper.org/our-programs/fracking/whats-wrong-with-fracking-2/wastewater/" TargetMode="External"/><Relationship Id="rId22" Type="http://schemas.openxmlformats.org/officeDocument/2006/relationships/hyperlink" Target="http://www.scientificamerican.com/article.cfm?id=fracking-would-emit-methane&amp;page=2" TargetMode="External"/><Relationship Id="rId27" Type="http://schemas.openxmlformats.org/officeDocument/2006/relationships/hyperlink" Target="http://portal.ncdenr.org/c/document_library/get_file?uuid=64645d1d-80a0-4885-" TargetMode="External"/><Relationship Id="rId30" Type="http://schemas.openxmlformats.org/officeDocument/2006/relationships/hyperlink" Target="Http://www.americanprogress.org/wpcontent/uploads/issues/2009/08/pdf/naturalgasmemo.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7154</Words>
  <Characters>40781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Goldstein</dc:creator>
  <cp:lastModifiedBy>Allegheny College</cp:lastModifiedBy>
  <cp:revision>2</cp:revision>
  <dcterms:created xsi:type="dcterms:W3CDTF">2013-07-09T19:50:00Z</dcterms:created>
  <dcterms:modified xsi:type="dcterms:W3CDTF">2013-07-09T19:50:00Z</dcterms:modified>
</cp:coreProperties>
</file>